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5DF2" w:rsidRDefault="009F7F65">
      <w:pPr>
        <w:jc w:val="center"/>
        <w:rPr>
          <w:rFonts w:eastAsia="Times New Roman"/>
          <w:sz w:val="28"/>
          <w:szCs w:val="28"/>
        </w:rPr>
      </w:pPr>
      <w:r>
        <w:rPr>
          <w:noProof/>
        </w:rPr>
        <mc:AlternateContent>
          <mc:Choice Requires="wpg">
            <w:drawing>
              <wp:inline distT="0" distB="0" distL="0" distR="0">
                <wp:extent cx="495300" cy="619125"/>
                <wp:effectExtent l="0" t="0" r="0" b="9525"/>
                <wp:docPr id="1" name="Рисунок 2" descr="https://avatars.mds.yandex.net/i?id=766577893c20791eea71737cd1913831f2d79e0a-9065783-images-thumbs&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vatars.mds.yandex.net/i?id=766577893c20791eea71737cd1913831f2d79e0a-9065783-images-thumbs&amp;n=13"/>
                        <pic:cNvPicPr>
                          <a:picLocks noChangeAspect="1"/>
                        </pic:cNvPicPr>
                      </pic:nvPicPr>
                      <pic:blipFill>
                        <a:blip r:embed="rId6"/>
                        <a:stretch/>
                      </pic:blipFill>
                      <pic:spPr bwMode="auto">
                        <a:xfrm>
                          <a:off x="0" y="0"/>
                          <a:ext cx="495300" cy="619125"/>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9.00pt;height:48.75pt;mso-wrap-distance-left:0.00pt;mso-wrap-distance-top:0.00pt;mso-wrap-distance-right:0.00pt;mso-wrap-distance-bottom:0.00pt;" stroked="f">
                <v:path textboxrect="0,0,0,0"/>
                <v:imagedata r:id="rId8" o:title=""/>
              </v:shape>
            </w:pict>
          </mc:Fallback>
        </mc:AlternateContent>
      </w:r>
    </w:p>
    <w:p w:rsidR="00F65DF2" w:rsidRDefault="009F7F65">
      <w:pPr>
        <w:spacing w:after="0" w:line="257" w:lineRule="auto"/>
        <w:jc w:val="center"/>
        <w:rPr>
          <w:rFonts w:ascii="Times New Roman" w:hAnsi="Times New Roman"/>
          <w:b/>
          <w:sz w:val="28"/>
          <w:szCs w:val="28"/>
        </w:rPr>
      </w:pPr>
      <w:r>
        <w:rPr>
          <w:rFonts w:ascii="Times New Roman" w:hAnsi="Times New Roman"/>
          <w:b/>
          <w:sz w:val="28"/>
          <w:szCs w:val="28"/>
        </w:rPr>
        <w:t>ДУМА ЧУХЛОМСКОГО МУНИЦИПАЛЬНОГО ОКРУГА КОСТРОМСКОЙ ОБЛАСТИ</w:t>
      </w:r>
    </w:p>
    <w:p w:rsidR="00F65DF2" w:rsidRDefault="009F7F65">
      <w:pPr>
        <w:tabs>
          <w:tab w:val="left" w:pos="5304"/>
        </w:tabs>
        <w:spacing w:after="0" w:line="257" w:lineRule="auto"/>
        <w:jc w:val="center"/>
        <w:rPr>
          <w:rFonts w:ascii="Times New Roman" w:hAnsi="Times New Roman"/>
          <w:b/>
          <w:sz w:val="28"/>
          <w:szCs w:val="28"/>
        </w:rPr>
      </w:pPr>
      <w:r>
        <w:rPr>
          <w:rFonts w:ascii="Times New Roman" w:hAnsi="Times New Roman"/>
          <w:b/>
          <w:sz w:val="28"/>
          <w:szCs w:val="28"/>
        </w:rPr>
        <w:t>(первого созыва)</w:t>
      </w:r>
    </w:p>
    <w:p w:rsidR="00F65DF2" w:rsidRDefault="00F65DF2">
      <w:pPr>
        <w:tabs>
          <w:tab w:val="left" w:pos="5304"/>
        </w:tabs>
        <w:spacing w:after="0" w:line="257" w:lineRule="auto"/>
        <w:jc w:val="center"/>
        <w:rPr>
          <w:rFonts w:ascii="Times New Roman" w:hAnsi="Times New Roman"/>
          <w:sz w:val="28"/>
          <w:szCs w:val="28"/>
        </w:rPr>
      </w:pPr>
    </w:p>
    <w:p w:rsidR="00F65DF2" w:rsidRDefault="009F7F65">
      <w:pPr>
        <w:tabs>
          <w:tab w:val="left" w:pos="5304"/>
        </w:tabs>
        <w:spacing w:after="0" w:line="257" w:lineRule="auto"/>
        <w:jc w:val="center"/>
        <w:rPr>
          <w:rFonts w:ascii="Times New Roman" w:hAnsi="Times New Roman"/>
          <w:b/>
          <w:sz w:val="28"/>
          <w:szCs w:val="28"/>
        </w:rPr>
      </w:pPr>
      <w:r>
        <w:rPr>
          <w:rFonts w:ascii="Times New Roman" w:hAnsi="Times New Roman"/>
          <w:b/>
          <w:sz w:val="28"/>
          <w:szCs w:val="28"/>
        </w:rPr>
        <w:t>РЕШЕНИЕ</w:t>
      </w:r>
    </w:p>
    <w:p w:rsidR="00F65DF2" w:rsidRDefault="00F65DF2">
      <w:pPr>
        <w:tabs>
          <w:tab w:val="left" w:pos="5304"/>
        </w:tabs>
        <w:spacing w:after="0" w:line="257" w:lineRule="auto"/>
        <w:jc w:val="center"/>
        <w:rPr>
          <w:rFonts w:ascii="Times New Roman" w:hAnsi="Times New Roman"/>
          <w:sz w:val="28"/>
          <w:szCs w:val="28"/>
        </w:rPr>
      </w:pPr>
    </w:p>
    <w:p w:rsidR="00B6457F" w:rsidRPr="00B6457F" w:rsidRDefault="00B6457F" w:rsidP="00B6457F">
      <w:pPr>
        <w:keepNext/>
        <w:autoSpaceDE w:val="0"/>
        <w:autoSpaceDN w:val="0"/>
        <w:adjustRightInd w:val="0"/>
        <w:spacing w:after="0" w:line="240" w:lineRule="auto"/>
        <w:jc w:val="center"/>
        <w:outlineLvl w:val="0"/>
        <w:rPr>
          <w:rFonts w:ascii="Times New Roman" w:eastAsia="Calibri" w:hAnsi="Times New Roman" w:cs="Times New Roman"/>
          <w:bCs/>
          <w:sz w:val="28"/>
          <w:szCs w:val="28"/>
          <w:lang w:eastAsia="x-none"/>
        </w:rPr>
      </w:pPr>
      <w:r w:rsidRPr="00B6457F">
        <w:rPr>
          <w:rFonts w:ascii="Times New Roman" w:eastAsia="Calibri" w:hAnsi="Times New Roman" w:cs="Times New Roman"/>
          <w:bCs/>
          <w:sz w:val="28"/>
          <w:szCs w:val="28"/>
          <w:lang w:val="x-none" w:eastAsia="x-none"/>
        </w:rPr>
        <w:t>от «</w:t>
      </w:r>
      <w:r w:rsidR="007219F0">
        <w:rPr>
          <w:rFonts w:ascii="Times New Roman" w:eastAsia="Calibri" w:hAnsi="Times New Roman" w:cs="Times New Roman"/>
          <w:bCs/>
          <w:sz w:val="28"/>
          <w:szCs w:val="28"/>
          <w:lang w:eastAsia="x-none"/>
        </w:rPr>
        <w:t>27</w:t>
      </w:r>
      <w:r w:rsidRPr="00B6457F">
        <w:rPr>
          <w:rFonts w:ascii="Times New Roman" w:eastAsia="Calibri" w:hAnsi="Times New Roman" w:cs="Times New Roman"/>
          <w:bCs/>
          <w:sz w:val="28"/>
          <w:szCs w:val="28"/>
          <w:lang w:val="x-none" w:eastAsia="x-none"/>
        </w:rPr>
        <w:t xml:space="preserve">» </w:t>
      </w:r>
      <w:r w:rsidR="004A3B0D">
        <w:rPr>
          <w:rFonts w:ascii="Times New Roman" w:eastAsia="Calibri" w:hAnsi="Times New Roman" w:cs="Times New Roman"/>
          <w:bCs/>
          <w:sz w:val="28"/>
          <w:szCs w:val="28"/>
          <w:lang w:eastAsia="x-none"/>
        </w:rPr>
        <w:t>но</w:t>
      </w:r>
      <w:r w:rsidRPr="00B6457F">
        <w:rPr>
          <w:rFonts w:ascii="Times New Roman" w:eastAsia="Calibri" w:hAnsi="Times New Roman" w:cs="Times New Roman"/>
          <w:bCs/>
          <w:sz w:val="28"/>
          <w:szCs w:val="28"/>
          <w:lang w:eastAsia="x-none"/>
        </w:rPr>
        <w:t xml:space="preserve">ября </w:t>
      </w:r>
      <w:r w:rsidRPr="00B6457F">
        <w:rPr>
          <w:rFonts w:ascii="Times New Roman" w:eastAsia="Calibri" w:hAnsi="Times New Roman" w:cs="Times New Roman"/>
          <w:bCs/>
          <w:sz w:val="28"/>
          <w:szCs w:val="28"/>
          <w:lang w:val="x-none" w:eastAsia="x-none"/>
        </w:rPr>
        <w:t>202</w:t>
      </w:r>
      <w:r w:rsidRPr="00B6457F">
        <w:rPr>
          <w:rFonts w:ascii="Times New Roman" w:eastAsia="Calibri" w:hAnsi="Times New Roman" w:cs="Times New Roman"/>
          <w:bCs/>
          <w:sz w:val="28"/>
          <w:szCs w:val="28"/>
          <w:lang w:eastAsia="x-none"/>
        </w:rPr>
        <w:t>5</w:t>
      </w:r>
      <w:r w:rsidRPr="00B6457F">
        <w:rPr>
          <w:rFonts w:ascii="Times New Roman" w:eastAsia="Calibri" w:hAnsi="Times New Roman" w:cs="Times New Roman"/>
          <w:bCs/>
          <w:sz w:val="28"/>
          <w:szCs w:val="28"/>
          <w:lang w:val="x-none" w:eastAsia="x-none"/>
        </w:rPr>
        <w:t xml:space="preserve"> года №</w:t>
      </w:r>
      <w:r w:rsidRPr="00B6457F">
        <w:rPr>
          <w:rFonts w:ascii="Times New Roman" w:eastAsia="Calibri" w:hAnsi="Times New Roman" w:cs="Times New Roman"/>
          <w:bCs/>
          <w:sz w:val="28"/>
          <w:szCs w:val="28"/>
          <w:lang w:eastAsia="x-none"/>
        </w:rPr>
        <w:t xml:space="preserve"> </w:t>
      </w:r>
      <w:r w:rsidR="007219F0">
        <w:rPr>
          <w:rFonts w:ascii="Times New Roman" w:eastAsia="Calibri" w:hAnsi="Times New Roman" w:cs="Times New Roman"/>
          <w:bCs/>
          <w:sz w:val="28"/>
          <w:szCs w:val="28"/>
          <w:lang w:eastAsia="x-none"/>
        </w:rPr>
        <w:t>47</w:t>
      </w:r>
    </w:p>
    <w:p w:rsidR="00F65DF2" w:rsidRDefault="00F65DF2">
      <w:pPr>
        <w:tabs>
          <w:tab w:val="left" w:pos="5304"/>
        </w:tabs>
        <w:spacing w:after="0" w:line="257" w:lineRule="auto"/>
        <w:jc w:val="center"/>
        <w:rPr>
          <w:rFonts w:ascii="Times New Roman" w:hAnsi="Times New Roman"/>
          <w:sz w:val="28"/>
          <w:szCs w:val="28"/>
        </w:rPr>
      </w:pPr>
    </w:p>
    <w:p w:rsidR="00654B7B" w:rsidRPr="00654B7B" w:rsidRDefault="00654B7B" w:rsidP="00654B7B">
      <w:pPr>
        <w:autoSpaceDE w:val="0"/>
        <w:autoSpaceDN w:val="0"/>
        <w:adjustRightInd w:val="0"/>
        <w:spacing w:after="0" w:line="240" w:lineRule="auto"/>
        <w:ind w:right="142"/>
        <w:jc w:val="center"/>
        <w:rPr>
          <w:rFonts w:ascii="Times New Roman" w:eastAsia="Calibri" w:hAnsi="Times New Roman" w:cs="Times New Roman"/>
          <w:b/>
          <w:bCs/>
          <w:sz w:val="28"/>
          <w:szCs w:val="28"/>
          <w:lang w:eastAsia="en-US"/>
        </w:rPr>
      </w:pPr>
      <w:r w:rsidRPr="00654B7B">
        <w:rPr>
          <w:rFonts w:ascii="Times New Roman" w:eastAsia="Calibri" w:hAnsi="Times New Roman" w:cs="Times New Roman"/>
          <w:b/>
          <w:bCs/>
          <w:sz w:val="28"/>
          <w:szCs w:val="28"/>
          <w:lang w:eastAsia="en-US"/>
        </w:rPr>
        <w:t xml:space="preserve">О </w:t>
      </w:r>
      <w:r w:rsidR="00B6457F">
        <w:rPr>
          <w:rFonts w:ascii="Times New Roman" w:eastAsia="Calibri" w:hAnsi="Times New Roman" w:cs="Times New Roman"/>
          <w:b/>
          <w:bCs/>
          <w:sz w:val="28"/>
          <w:szCs w:val="28"/>
          <w:lang w:eastAsia="en-US"/>
        </w:rPr>
        <w:t>ВНЕСЕНИИ ИЗ</w:t>
      </w:r>
      <w:r w:rsidR="00CF54CD">
        <w:rPr>
          <w:rFonts w:ascii="Times New Roman" w:eastAsia="Calibri" w:hAnsi="Times New Roman" w:cs="Times New Roman"/>
          <w:b/>
          <w:bCs/>
          <w:sz w:val="28"/>
          <w:szCs w:val="28"/>
          <w:lang w:eastAsia="en-US"/>
        </w:rPr>
        <w:t>М</w:t>
      </w:r>
      <w:r w:rsidR="00B6457F">
        <w:rPr>
          <w:rFonts w:ascii="Times New Roman" w:eastAsia="Calibri" w:hAnsi="Times New Roman" w:cs="Times New Roman"/>
          <w:b/>
          <w:bCs/>
          <w:sz w:val="28"/>
          <w:szCs w:val="28"/>
          <w:lang w:eastAsia="en-US"/>
        </w:rPr>
        <w:t>ЕНЕНИЙ В РЕШЕНИЕ СОБРАНИЯ ДЕПУТАТОВ ЧУХЛОМСКОГО МУНИЦИПАЛЬНОГО</w:t>
      </w:r>
      <w:r>
        <w:rPr>
          <w:rFonts w:ascii="Times New Roman" w:eastAsia="Calibri" w:hAnsi="Times New Roman" w:cs="Times New Roman"/>
          <w:b/>
          <w:bCs/>
          <w:sz w:val="28"/>
          <w:szCs w:val="28"/>
          <w:lang w:eastAsia="en-US"/>
        </w:rPr>
        <w:t xml:space="preserve"> </w:t>
      </w:r>
      <w:r w:rsidR="00B6457F">
        <w:rPr>
          <w:rFonts w:ascii="Times New Roman" w:eastAsia="Calibri" w:hAnsi="Times New Roman" w:cs="Times New Roman"/>
          <w:b/>
          <w:bCs/>
          <w:sz w:val="28"/>
          <w:szCs w:val="28"/>
          <w:lang w:eastAsia="en-US"/>
        </w:rPr>
        <w:t>РАЙОНА КОСТРОМСКОЙ ОБЛАСТИ ОТ 11 ДЕКАБРЯ 2024 ГОДА № 868</w:t>
      </w:r>
    </w:p>
    <w:p w:rsidR="00B6457F" w:rsidRPr="00B6457F" w:rsidRDefault="00B6457F" w:rsidP="00B6457F">
      <w:pPr>
        <w:autoSpaceDE w:val="0"/>
        <w:autoSpaceDN w:val="0"/>
        <w:adjustRightInd w:val="0"/>
        <w:spacing w:after="0" w:line="240" w:lineRule="auto"/>
        <w:jc w:val="both"/>
        <w:rPr>
          <w:rFonts w:ascii="Times New Roman" w:eastAsia="Calibri" w:hAnsi="Times New Roman" w:cs="Times New Roman"/>
          <w:sz w:val="28"/>
          <w:szCs w:val="28"/>
          <w:lang w:eastAsia="en-US"/>
        </w:rPr>
      </w:pPr>
    </w:p>
    <w:p w:rsidR="00B6457F" w:rsidRPr="00B4154D" w:rsidRDefault="00B6457F"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 xml:space="preserve">Рассмотрев предложения главы администрации Чухломского муниципального района о внесении изменений в решение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заключение Ревизионной комиссии муниципального района, предложения депутатской комиссии по бюджету и налогам, </w:t>
      </w:r>
    </w:p>
    <w:p w:rsidR="00B6457F" w:rsidRPr="00B4154D" w:rsidRDefault="00B6457F"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 xml:space="preserve">Дума Чухломского муниципального округа Костромской области </w:t>
      </w:r>
      <w:r w:rsidRPr="00B4154D">
        <w:rPr>
          <w:rFonts w:ascii="Times New Roman" w:eastAsia="Calibri" w:hAnsi="Times New Roman" w:cs="Times New Roman"/>
          <w:sz w:val="24"/>
          <w:szCs w:val="28"/>
          <w:lang w:eastAsia="en-US"/>
        </w:rPr>
        <w:t>РЕШИЛА</w:t>
      </w:r>
      <w:r w:rsidRPr="00B4154D">
        <w:rPr>
          <w:rFonts w:ascii="Times New Roman" w:eastAsia="Calibri" w:hAnsi="Times New Roman" w:cs="Times New Roman"/>
          <w:bCs/>
          <w:sz w:val="24"/>
          <w:szCs w:val="28"/>
          <w:lang w:eastAsia="en-US"/>
        </w:rPr>
        <w:t>:</w:t>
      </w:r>
    </w:p>
    <w:p w:rsidR="00B6457F" w:rsidRPr="00B4154D" w:rsidRDefault="00B6457F"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1. Внести в решение Собрания депутатов Чухломского муниципального района Костромской области от 11.12.2024 года № 868 «О бюджете Чухломского муниципального района Костромской области на 2025 год и на плановый период 2026 и 2027 годов» (в редакции решений Собрания депутатов Чухломского муниципального района Костромской области от 30.01.2025г.№877, от 27.02.2025г.№882, от 27.03.2025г.№896, от 29.05.2025г.№914, от 26.06.2025г.№920, от 11.07.2025г.№921, от 18.08.2025г.№922, от 08.09.2025г.№935)</w:t>
      </w:r>
      <w:r w:rsidR="004A3B0D" w:rsidRPr="00B4154D">
        <w:rPr>
          <w:rFonts w:ascii="Times New Roman" w:eastAsia="Calibri" w:hAnsi="Times New Roman" w:cs="Times New Roman"/>
          <w:bCs/>
          <w:sz w:val="24"/>
          <w:szCs w:val="28"/>
          <w:lang w:eastAsia="en-US"/>
        </w:rPr>
        <w:t>, в решение Думы Чухломского муниципального округа Костромской области от 17.10.2025г.№26</w:t>
      </w:r>
      <w:r w:rsidRPr="00B4154D">
        <w:rPr>
          <w:rFonts w:ascii="Times New Roman" w:eastAsia="Calibri" w:hAnsi="Times New Roman" w:cs="Times New Roman"/>
          <w:bCs/>
          <w:sz w:val="24"/>
          <w:szCs w:val="28"/>
          <w:lang w:eastAsia="en-US"/>
        </w:rPr>
        <w:t xml:space="preserve"> следующие изменения:</w:t>
      </w:r>
    </w:p>
    <w:p w:rsidR="00B6457F" w:rsidRPr="00B4154D" w:rsidRDefault="00B6457F"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1) в части 1:</w:t>
      </w:r>
    </w:p>
    <w:p w:rsidR="00B6457F" w:rsidRPr="00B4154D" w:rsidRDefault="00B6457F"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а) в пункте 1:</w:t>
      </w:r>
    </w:p>
    <w:p w:rsidR="00B6457F" w:rsidRPr="00B4154D" w:rsidRDefault="00B6457F"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в подпункте 1 слова «</w:t>
      </w:r>
      <w:r w:rsidR="0054398E" w:rsidRPr="00B4154D">
        <w:rPr>
          <w:rFonts w:ascii="Times New Roman" w:eastAsia="Calibri" w:hAnsi="Times New Roman" w:cs="Times New Roman"/>
          <w:bCs/>
          <w:sz w:val="24"/>
          <w:szCs w:val="28"/>
          <w:lang w:eastAsia="en-US"/>
        </w:rPr>
        <w:t>483 024,8</w:t>
      </w:r>
      <w:r w:rsidRPr="00B4154D">
        <w:rPr>
          <w:rFonts w:ascii="Times New Roman" w:eastAsia="Calibri" w:hAnsi="Times New Roman" w:cs="Times New Roman"/>
          <w:bCs/>
          <w:sz w:val="24"/>
          <w:szCs w:val="28"/>
          <w:lang w:eastAsia="en-US"/>
        </w:rPr>
        <w:t xml:space="preserve"> тыс.</w:t>
      </w:r>
      <w:r w:rsidR="00B4154D">
        <w:rPr>
          <w:rFonts w:ascii="Times New Roman" w:eastAsia="Calibri" w:hAnsi="Times New Roman" w:cs="Times New Roman"/>
          <w:bCs/>
          <w:sz w:val="24"/>
          <w:szCs w:val="28"/>
          <w:lang w:eastAsia="en-US"/>
        </w:rPr>
        <w:t xml:space="preserve"> </w:t>
      </w:r>
      <w:r w:rsidRPr="00B4154D">
        <w:rPr>
          <w:rFonts w:ascii="Times New Roman" w:eastAsia="Calibri" w:hAnsi="Times New Roman" w:cs="Times New Roman"/>
          <w:bCs/>
          <w:sz w:val="24"/>
          <w:szCs w:val="28"/>
          <w:lang w:eastAsia="en-US"/>
        </w:rPr>
        <w:t xml:space="preserve">рублей» </w:t>
      </w:r>
      <w:r w:rsidR="0054398E" w:rsidRPr="00B4154D">
        <w:rPr>
          <w:rFonts w:ascii="Times New Roman" w:eastAsia="Calibri" w:hAnsi="Times New Roman" w:cs="Times New Roman"/>
          <w:bCs/>
          <w:sz w:val="24"/>
          <w:szCs w:val="28"/>
          <w:lang w:eastAsia="en-US"/>
        </w:rPr>
        <w:t>и</w:t>
      </w:r>
      <w:r w:rsidRPr="00B4154D">
        <w:rPr>
          <w:rFonts w:ascii="Times New Roman" w:eastAsia="Calibri" w:hAnsi="Times New Roman" w:cs="Times New Roman"/>
          <w:bCs/>
          <w:sz w:val="24"/>
          <w:szCs w:val="28"/>
          <w:lang w:eastAsia="en-US"/>
        </w:rPr>
        <w:t xml:space="preserve"> слова «</w:t>
      </w:r>
      <w:r w:rsidR="0054398E" w:rsidRPr="00B4154D">
        <w:rPr>
          <w:rFonts w:ascii="Times New Roman" w:eastAsia="Calibri" w:hAnsi="Times New Roman" w:cs="Times New Roman"/>
          <w:bCs/>
          <w:sz w:val="24"/>
          <w:szCs w:val="28"/>
          <w:lang w:eastAsia="en-US"/>
        </w:rPr>
        <w:t>364 653,8</w:t>
      </w:r>
      <w:r w:rsidRPr="00B4154D">
        <w:rPr>
          <w:rFonts w:ascii="Times New Roman" w:eastAsia="Calibri" w:hAnsi="Times New Roman" w:cs="Times New Roman"/>
          <w:bCs/>
          <w:sz w:val="24"/>
          <w:szCs w:val="28"/>
          <w:lang w:eastAsia="en-US"/>
        </w:rPr>
        <w:t xml:space="preserve"> тыс.</w:t>
      </w:r>
      <w:r w:rsidR="00B4154D">
        <w:rPr>
          <w:rFonts w:ascii="Times New Roman" w:eastAsia="Calibri" w:hAnsi="Times New Roman" w:cs="Times New Roman"/>
          <w:bCs/>
          <w:sz w:val="24"/>
          <w:szCs w:val="28"/>
          <w:lang w:eastAsia="en-US"/>
        </w:rPr>
        <w:t xml:space="preserve"> </w:t>
      </w:r>
      <w:r w:rsidRPr="00B4154D">
        <w:rPr>
          <w:rFonts w:ascii="Times New Roman" w:eastAsia="Calibri" w:hAnsi="Times New Roman" w:cs="Times New Roman"/>
          <w:bCs/>
          <w:sz w:val="24"/>
          <w:szCs w:val="28"/>
          <w:lang w:eastAsia="en-US"/>
        </w:rPr>
        <w:t>рублей»</w:t>
      </w:r>
      <w:r w:rsidR="0054398E" w:rsidRPr="00B4154D">
        <w:rPr>
          <w:rFonts w:ascii="Times New Roman" w:eastAsia="Calibri" w:hAnsi="Times New Roman" w:cs="Times New Roman"/>
          <w:bCs/>
          <w:sz w:val="24"/>
          <w:szCs w:val="28"/>
          <w:lang w:eastAsia="en-US"/>
        </w:rPr>
        <w:t xml:space="preserve"> заменить соответственно словами «501 650,3 тыс.</w:t>
      </w:r>
      <w:r w:rsidR="00B4154D">
        <w:rPr>
          <w:rFonts w:ascii="Times New Roman" w:eastAsia="Calibri" w:hAnsi="Times New Roman" w:cs="Times New Roman"/>
          <w:bCs/>
          <w:sz w:val="24"/>
          <w:szCs w:val="28"/>
          <w:lang w:eastAsia="en-US"/>
        </w:rPr>
        <w:t xml:space="preserve"> </w:t>
      </w:r>
      <w:r w:rsidR="0054398E" w:rsidRPr="00B4154D">
        <w:rPr>
          <w:rFonts w:ascii="Times New Roman" w:eastAsia="Calibri" w:hAnsi="Times New Roman" w:cs="Times New Roman"/>
          <w:bCs/>
          <w:sz w:val="24"/>
          <w:szCs w:val="28"/>
          <w:lang w:eastAsia="en-US"/>
        </w:rPr>
        <w:t>рублей» и «423 859,9 тыс.</w:t>
      </w:r>
      <w:r w:rsidR="00B4154D">
        <w:rPr>
          <w:rFonts w:ascii="Times New Roman" w:eastAsia="Calibri" w:hAnsi="Times New Roman" w:cs="Times New Roman"/>
          <w:bCs/>
          <w:sz w:val="24"/>
          <w:szCs w:val="28"/>
          <w:lang w:eastAsia="en-US"/>
        </w:rPr>
        <w:t xml:space="preserve"> </w:t>
      </w:r>
      <w:r w:rsidR="0054398E" w:rsidRPr="00B4154D">
        <w:rPr>
          <w:rFonts w:ascii="Times New Roman" w:eastAsia="Calibri" w:hAnsi="Times New Roman" w:cs="Times New Roman"/>
          <w:bCs/>
          <w:sz w:val="24"/>
          <w:szCs w:val="28"/>
          <w:lang w:eastAsia="en-US"/>
        </w:rPr>
        <w:t>рублей»</w:t>
      </w:r>
      <w:r w:rsidRPr="00B4154D">
        <w:rPr>
          <w:rFonts w:ascii="Times New Roman" w:eastAsia="Calibri" w:hAnsi="Times New Roman" w:cs="Times New Roman"/>
          <w:bCs/>
          <w:sz w:val="24"/>
          <w:szCs w:val="28"/>
          <w:lang w:eastAsia="en-US"/>
        </w:rPr>
        <w:t>;</w:t>
      </w:r>
    </w:p>
    <w:p w:rsidR="00B6457F" w:rsidRPr="00B4154D" w:rsidRDefault="00B6457F"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в подпункте 2 слова «</w:t>
      </w:r>
      <w:r w:rsidR="0054398E" w:rsidRPr="00B4154D">
        <w:rPr>
          <w:rFonts w:ascii="Times New Roman" w:eastAsia="Calibri" w:hAnsi="Times New Roman" w:cs="Times New Roman"/>
          <w:bCs/>
          <w:sz w:val="24"/>
          <w:szCs w:val="28"/>
          <w:lang w:eastAsia="en-US"/>
        </w:rPr>
        <w:t xml:space="preserve">492 586,6 </w:t>
      </w:r>
      <w:r w:rsidRPr="00B4154D">
        <w:rPr>
          <w:rFonts w:ascii="Times New Roman" w:eastAsia="Calibri" w:hAnsi="Times New Roman" w:cs="Times New Roman"/>
          <w:bCs/>
          <w:sz w:val="24"/>
          <w:szCs w:val="28"/>
          <w:lang w:eastAsia="en-US"/>
        </w:rPr>
        <w:t>тыс.</w:t>
      </w:r>
      <w:r w:rsidR="00B4154D">
        <w:rPr>
          <w:rFonts w:ascii="Times New Roman" w:eastAsia="Calibri" w:hAnsi="Times New Roman" w:cs="Times New Roman"/>
          <w:bCs/>
          <w:sz w:val="24"/>
          <w:szCs w:val="28"/>
          <w:lang w:eastAsia="en-US"/>
        </w:rPr>
        <w:t xml:space="preserve"> </w:t>
      </w:r>
      <w:r w:rsidRPr="00B4154D">
        <w:rPr>
          <w:rFonts w:ascii="Times New Roman" w:eastAsia="Calibri" w:hAnsi="Times New Roman" w:cs="Times New Roman"/>
          <w:bCs/>
          <w:sz w:val="24"/>
          <w:szCs w:val="28"/>
          <w:lang w:eastAsia="en-US"/>
        </w:rPr>
        <w:t>рублей» заменить словами «</w:t>
      </w:r>
      <w:r w:rsidR="0054398E" w:rsidRPr="00B4154D">
        <w:rPr>
          <w:rFonts w:ascii="Times New Roman" w:eastAsia="Calibri" w:hAnsi="Times New Roman" w:cs="Times New Roman"/>
          <w:bCs/>
          <w:sz w:val="24"/>
          <w:szCs w:val="28"/>
          <w:lang w:eastAsia="en-US"/>
        </w:rPr>
        <w:t>511 212,1</w:t>
      </w:r>
      <w:r w:rsidRPr="00B4154D">
        <w:rPr>
          <w:rFonts w:ascii="Times New Roman" w:eastAsia="Calibri" w:hAnsi="Times New Roman" w:cs="Times New Roman"/>
          <w:bCs/>
          <w:sz w:val="24"/>
          <w:szCs w:val="28"/>
          <w:lang w:eastAsia="en-US"/>
        </w:rPr>
        <w:t xml:space="preserve"> тыс.</w:t>
      </w:r>
      <w:r w:rsidR="00B4154D">
        <w:rPr>
          <w:rFonts w:ascii="Times New Roman" w:eastAsia="Calibri" w:hAnsi="Times New Roman" w:cs="Times New Roman"/>
          <w:bCs/>
          <w:sz w:val="24"/>
          <w:szCs w:val="28"/>
          <w:lang w:eastAsia="en-US"/>
        </w:rPr>
        <w:t xml:space="preserve"> </w:t>
      </w:r>
      <w:r w:rsidRPr="00B4154D">
        <w:rPr>
          <w:rFonts w:ascii="Times New Roman" w:eastAsia="Calibri" w:hAnsi="Times New Roman" w:cs="Times New Roman"/>
          <w:bCs/>
          <w:sz w:val="24"/>
          <w:szCs w:val="28"/>
          <w:lang w:eastAsia="en-US"/>
        </w:rPr>
        <w:t>рублей»;</w:t>
      </w:r>
    </w:p>
    <w:p w:rsidR="0009643B" w:rsidRPr="00B4154D" w:rsidRDefault="0009643B"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б) в пункте 2:</w:t>
      </w:r>
    </w:p>
    <w:p w:rsidR="0009643B" w:rsidRPr="00B4154D" w:rsidRDefault="0009643B"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в подпункте 1 слова «</w:t>
      </w:r>
      <w:r w:rsidR="00C61D4F" w:rsidRPr="00B4154D">
        <w:rPr>
          <w:rFonts w:ascii="Times New Roman" w:eastAsia="Calibri" w:hAnsi="Times New Roman" w:cs="Times New Roman"/>
          <w:bCs/>
          <w:sz w:val="24"/>
          <w:szCs w:val="28"/>
          <w:lang w:eastAsia="en-US"/>
        </w:rPr>
        <w:t>на 2026 год в сумме 303 753,2 тыс.</w:t>
      </w:r>
      <w:r w:rsidR="00B4154D">
        <w:rPr>
          <w:rFonts w:ascii="Times New Roman" w:eastAsia="Calibri" w:hAnsi="Times New Roman" w:cs="Times New Roman"/>
          <w:bCs/>
          <w:sz w:val="24"/>
          <w:szCs w:val="28"/>
          <w:lang w:eastAsia="en-US"/>
        </w:rPr>
        <w:t xml:space="preserve"> </w:t>
      </w:r>
      <w:r w:rsidR="00C61D4F" w:rsidRPr="00B4154D">
        <w:rPr>
          <w:rFonts w:ascii="Times New Roman" w:eastAsia="Calibri" w:hAnsi="Times New Roman" w:cs="Times New Roman"/>
          <w:bCs/>
          <w:sz w:val="24"/>
          <w:szCs w:val="28"/>
          <w:lang w:eastAsia="en-US"/>
        </w:rPr>
        <w:t>рублей</w:t>
      </w:r>
      <w:r w:rsidR="00363BF3" w:rsidRPr="00B4154D">
        <w:rPr>
          <w:rFonts w:ascii="Times New Roman" w:eastAsia="Calibri" w:hAnsi="Times New Roman" w:cs="Times New Roman"/>
          <w:bCs/>
          <w:sz w:val="24"/>
          <w:szCs w:val="28"/>
          <w:lang w:eastAsia="en-US"/>
        </w:rPr>
        <w:t>»</w:t>
      </w:r>
      <w:r w:rsidR="00C61D4F" w:rsidRPr="00B4154D">
        <w:rPr>
          <w:rFonts w:ascii="Times New Roman" w:eastAsia="Calibri" w:hAnsi="Times New Roman" w:cs="Times New Roman"/>
          <w:bCs/>
          <w:sz w:val="24"/>
          <w:szCs w:val="28"/>
          <w:lang w:eastAsia="en-US"/>
        </w:rPr>
        <w:t xml:space="preserve"> и слова «243 801,4 тыс.</w:t>
      </w:r>
      <w:r w:rsidR="00B4154D">
        <w:rPr>
          <w:rFonts w:ascii="Times New Roman" w:eastAsia="Calibri" w:hAnsi="Times New Roman" w:cs="Times New Roman"/>
          <w:bCs/>
          <w:sz w:val="24"/>
          <w:szCs w:val="28"/>
          <w:lang w:eastAsia="en-US"/>
        </w:rPr>
        <w:t xml:space="preserve"> </w:t>
      </w:r>
      <w:r w:rsidR="00C61D4F" w:rsidRPr="00B4154D">
        <w:rPr>
          <w:rFonts w:ascii="Times New Roman" w:eastAsia="Calibri" w:hAnsi="Times New Roman" w:cs="Times New Roman"/>
          <w:bCs/>
          <w:sz w:val="24"/>
          <w:szCs w:val="28"/>
          <w:lang w:eastAsia="en-US"/>
        </w:rPr>
        <w:t xml:space="preserve">рублей» и </w:t>
      </w:r>
      <w:r w:rsidRPr="00B4154D">
        <w:rPr>
          <w:rFonts w:ascii="Times New Roman" w:eastAsia="Calibri" w:hAnsi="Times New Roman" w:cs="Times New Roman"/>
          <w:bCs/>
          <w:sz w:val="24"/>
          <w:szCs w:val="28"/>
          <w:lang w:eastAsia="en-US"/>
        </w:rPr>
        <w:t>на 2027 год в сумме 322 227,3 тыс. рублей» и слова «261 352,3 тыс. рублей» заменить соответственно словами «</w:t>
      </w:r>
      <w:r w:rsidR="00C61D4F" w:rsidRPr="00B4154D">
        <w:rPr>
          <w:rFonts w:ascii="Times New Roman" w:eastAsia="Calibri" w:hAnsi="Times New Roman" w:cs="Times New Roman"/>
          <w:bCs/>
          <w:sz w:val="24"/>
          <w:szCs w:val="28"/>
          <w:lang w:eastAsia="en-US"/>
        </w:rPr>
        <w:t>на 2026 год в сумме 273 722,1 тыс.</w:t>
      </w:r>
      <w:r w:rsidR="00B4154D">
        <w:rPr>
          <w:rFonts w:ascii="Times New Roman" w:eastAsia="Calibri" w:hAnsi="Times New Roman" w:cs="Times New Roman"/>
          <w:bCs/>
          <w:sz w:val="24"/>
          <w:szCs w:val="28"/>
          <w:lang w:eastAsia="en-US"/>
        </w:rPr>
        <w:t xml:space="preserve"> </w:t>
      </w:r>
      <w:r w:rsidR="00C61D4F" w:rsidRPr="00B4154D">
        <w:rPr>
          <w:rFonts w:ascii="Times New Roman" w:eastAsia="Calibri" w:hAnsi="Times New Roman" w:cs="Times New Roman"/>
          <w:bCs/>
          <w:sz w:val="24"/>
          <w:szCs w:val="28"/>
          <w:lang w:eastAsia="en-US"/>
        </w:rPr>
        <w:t>рублей» и «213770,3 тыс.</w:t>
      </w:r>
      <w:r w:rsidR="00B4154D">
        <w:rPr>
          <w:rFonts w:ascii="Times New Roman" w:eastAsia="Calibri" w:hAnsi="Times New Roman" w:cs="Times New Roman"/>
          <w:bCs/>
          <w:sz w:val="24"/>
          <w:szCs w:val="28"/>
          <w:lang w:eastAsia="en-US"/>
        </w:rPr>
        <w:t xml:space="preserve"> </w:t>
      </w:r>
      <w:r w:rsidR="00C61D4F" w:rsidRPr="00B4154D">
        <w:rPr>
          <w:rFonts w:ascii="Times New Roman" w:eastAsia="Calibri" w:hAnsi="Times New Roman" w:cs="Times New Roman"/>
          <w:bCs/>
          <w:sz w:val="24"/>
          <w:szCs w:val="28"/>
          <w:lang w:eastAsia="en-US"/>
        </w:rPr>
        <w:t xml:space="preserve">рублей» и </w:t>
      </w:r>
      <w:r w:rsidRPr="00B4154D">
        <w:rPr>
          <w:rFonts w:ascii="Times New Roman" w:eastAsia="Calibri" w:hAnsi="Times New Roman" w:cs="Times New Roman"/>
          <w:bCs/>
          <w:sz w:val="24"/>
          <w:szCs w:val="28"/>
          <w:lang w:eastAsia="en-US"/>
        </w:rPr>
        <w:t>на 2027 год в сумме 340 782,8 тыс. рублей» и слова «279 907,8 тыс. рублей»;</w:t>
      </w:r>
    </w:p>
    <w:p w:rsidR="0009643B" w:rsidRPr="00B4154D" w:rsidRDefault="00555CCF"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в подпункте 2 слова «на 2026 год в сумме «302 133,2 тыс.</w:t>
      </w:r>
      <w:r w:rsidR="00B4154D">
        <w:rPr>
          <w:rFonts w:ascii="Times New Roman" w:eastAsia="Calibri" w:hAnsi="Times New Roman" w:cs="Times New Roman"/>
          <w:bCs/>
          <w:sz w:val="24"/>
          <w:szCs w:val="28"/>
          <w:lang w:eastAsia="en-US"/>
        </w:rPr>
        <w:t xml:space="preserve"> </w:t>
      </w:r>
      <w:r w:rsidRPr="00B4154D">
        <w:rPr>
          <w:rFonts w:ascii="Times New Roman" w:eastAsia="Calibri" w:hAnsi="Times New Roman" w:cs="Times New Roman"/>
          <w:bCs/>
          <w:sz w:val="24"/>
          <w:szCs w:val="28"/>
          <w:lang w:eastAsia="en-US"/>
        </w:rPr>
        <w:t>рублей» и на 2027 год «320 067,3 тыс.</w:t>
      </w:r>
      <w:r w:rsidR="00B4154D">
        <w:rPr>
          <w:rFonts w:ascii="Times New Roman" w:eastAsia="Calibri" w:hAnsi="Times New Roman" w:cs="Times New Roman"/>
          <w:bCs/>
          <w:sz w:val="24"/>
          <w:szCs w:val="28"/>
          <w:lang w:eastAsia="en-US"/>
        </w:rPr>
        <w:t xml:space="preserve"> </w:t>
      </w:r>
      <w:r w:rsidRPr="00B4154D">
        <w:rPr>
          <w:rFonts w:ascii="Times New Roman" w:eastAsia="Calibri" w:hAnsi="Times New Roman" w:cs="Times New Roman"/>
          <w:bCs/>
          <w:sz w:val="24"/>
          <w:szCs w:val="28"/>
          <w:lang w:eastAsia="en-US"/>
        </w:rPr>
        <w:t>рублей» заменить соответственно словами «на 2026 год в сумме 272 102,1 тыс.</w:t>
      </w:r>
      <w:r w:rsidR="00B4154D">
        <w:rPr>
          <w:rFonts w:ascii="Times New Roman" w:eastAsia="Calibri" w:hAnsi="Times New Roman" w:cs="Times New Roman"/>
          <w:bCs/>
          <w:sz w:val="24"/>
          <w:szCs w:val="28"/>
          <w:lang w:eastAsia="en-US"/>
        </w:rPr>
        <w:t xml:space="preserve"> </w:t>
      </w:r>
      <w:r w:rsidRPr="00B4154D">
        <w:rPr>
          <w:rFonts w:ascii="Times New Roman" w:eastAsia="Calibri" w:hAnsi="Times New Roman" w:cs="Times New Roman"/>
          <w:bCs/>
          <w:sz w:val="24"/>
          <w:szCs w:val="28"/>
          <w:lang w:eastAsia="en-US"/>
        </w:rPr>
        <w:t>рублей и на 2027 год «338 622,8 тыс.</w:t>
      </w:r>
      <w:r w:rsidR="00B4154D">
        <w:rPr>
          <w:rFonts w:ascii="Times New Roman" w:eastAsia="Calibri" w:hAnsi="Times New Roman" w:cs="Times New Roman"/>
          <w:bCs/>
          <w:sz w:val="24"/>
          <w:szCs w:val="28"/>
          <w:lang w:eastAsia="en-US"/>
        </w:rPr>
        <w:t xml:space="preserve"> </w:t>
      </w:r>
      <w:r w:rsidRPr="00B4154D">
        <w:rPr>
          <w:rFonts w:ascii="Times New Roman" w:eastAsia="Calibri" w:hAnsi="Times New Roman" w:cs="Times New Roman"/>
          <w:bCs/>
          <w:sz w:val="24"/>
          <w:szCs w:val="28"/>
          <w:lang w:eastAsia="en-US"/>
        </w:rPr>
        <w:t>рублей»;</w:t>
      </w:r>
    </w:p>
    <w:p w:rsidR="00B6457F" w:rsidRPr="00B4154D" w:rsidRDefault="00B6457F"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2) в пункте 4 части 4 слова «</w:t>
      </w:r>
      <w:r w:rsidR="0054398E" w:rsidRPr="00B4154D">
        <w:rPr>
          <w:rFonts w:ascii="Times New Roman" w:eastAsia="Calibri" w:hAnsi="Times New Roman" w:cs="Times New Roman"/>
          <w:bCs/>
          <w:sz w:val="24"/>
          <w:szCs w:val="28"/>
          <w:lang w:eastAsia="en-US"/>
        </w:rPr>
        <w:t>85</w:t>
      </w:r>
      <w:r w:rsidRPr="00B4154D">
        <w:rPr>
          <w:rFonts w:ascii="Times New Roman" w:eastAsia="Calibri" w:hAnsi="Times New Roman" w:cs="Times New Roman"/>
          <w:bCs/>
          <w:sz w:val="24"/>
          <w:szCs w:val="28"/>
          <w:lang w:eastAsia="en-US"/>
        </w:rPr>
        <w:t>7,8 тыс.</w:t>
      </w:r>
      <w:r w:rsidR="00B4154D">
        <w:rPr>
          <w:rFonts w:ascii="Times New Roman" w:eastAsia="Calibri" w:hAnsi="Times New Roman" w:cs="Times New Roman"/>
          <w:bCs/>
          <w:sz w:val="24"/>
          <w:szCs w:val="28"/>
          <w:lang w:eastAsia="en-US"/>
        </w:rPr>
        <w:t xml:space="preserve"> </w:t>
      </w:r>
      <w:r w:rsidRPr="00B4154D">
        <w:rPr>
          <w:rFonts w:ascii="Times New Roman" w:eastAsia="Calibri" w:hAnsi="Times New Roman" w:cs="Times New Roman"/>
          <w:bCs/>
          <w:sz w:val="24"/>
          <w:szCs w:val="28"/>
          <w:lang w:eastAsia="en-US"/>
        </w:rPr>
        <w:t>рублей» заменить словами «</w:t>
      </w:r>
      <w:r w:rsidR="00213416" w:rsidRPr="00B4154D">
        <w:rPr>
          <w:rFonts w:ascii="Times New Roman" w:eastAsia="Calibri" w:hAnsi="Times New Roman" w:cs="Times New Roman"/>
          <w:bCs/>
          <w:sz w:val="24"/>
          <w:szCs w:val="28"/>
          <w:lang w:eastAsia="en-US"/>
        </w:rPr>
        <w:t>878,4</w:t>
      </w:r>
      <w:r w:rsidRPr="00B4154D">
        <w:rPr>
          <w:rFonts w:ascii="Times New Roman" w:eastAsia="Calibri" w:hAnsi="Times New Roman" w:cs="Times New Roman"/>
          <w:bCs/>
          <w:sz w:val="24"/>
          <w:szCs w:val="28"/>
          <w:lang w:eastAsia="en-US"/>
        </w:rPr>
        <w:t xml:space="preserve"> тыс.</w:t>
      </w:r>
      <w:r w:rsidR="00B4154D">
        <w:rPr>
          <w:rFonts w:ascii="Times New Roman" w:eastAsia="Calibri" w:hAnsi="Times New Roman" w:cs="Times New Roman"/>
          <w:bCs/>
          <w:sz w:val="24"/>
          <w:szCs w:val="28"/>
          <w:lang w:eastAsia="en-US"/>
        </w:rPr>
        <w:t xml:space="preserve"> </w:t>
      </w:r>
      <w:r w:rsidRPr="00B4154D">
        <w:rPr>
          <w:rFonts w:ascii="Times New Roman" w:eastAsia="Calibri" w:hAnsi="Times New Roman" w:cs="Times New Roman"/>
          <w:bCs/>
          <w:sz w:val="24"/>
          <w:szCs w:val="28"/>
          <w:lang w:eastAsia="en-US"/>
        </w:rPr>
        <w:t>рублей»;</w:t>
      </w:r>
    </w:p>
    <w:p w:rsidR="00B6457F" w:rsidRPr="00B4154D" w:rsidRDefault="00B6457F"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3) в части 11 в пункте 1 слова «</w:t>
      </w:r>
      <w:r w:rsidR="0054398E" w:rsidRPr="00B4154D">
        <w:rPr>
          <w:rFonts w:ascii="Times New Roman" w:eastAsia="Calibri" w:hAnsi="Times New Roman" w:cs="Times New Roman"/>
          <w:bCs/>
          <w:sz w:val="24"/>
          <w:szCs w:val="28"/>
          <w:lang w:eastAsia="en-US"/>
        </w:rPr>
        <w:t xml:space="preserve">45 117,3 </w:t>
      </w:r>
      <w:r w:rsidRPr="00B4154D">
        <w:rPr>
          <w:rFonts w:ascii="Times New Roman" w:eastAsia="Calibri" w:hAnsi="Times New Roman" w:cs="Times New Roman"/>
          <w:bCs/>
          <w:sz w:val="24"/>
          <w:szCs w:val="28"/>
          <w:lang w:eastAsia="en-US"/>
        </w:rPr>
        <w:t>тыс.</w:t>
      </w:r>
      <w:r w:rsidR="00B4154D">
        <w:rPr>
          <w:rFonts w:ascii="Times New Roman" w:eastAsia="Calibri" w:hAnsi="Times New Roman" w:cs="Times New Roman"/>
          <w:bCs/>
          <w:sz w:val="24"/>
          <w:szCs w:val="28"/>
          <w:lang w:eastAsia="en-US"/>
        </w:rPr>
        <w:t xml:space="preserve"> </w:t>
      </w:r>
      <w:r w:rsidRPr="00B4154D">
        <w:rPr>
          <w:rFonts w:ascii="Times New Roman" w:eastAsia="Calibri" w:hAnsi="Times New Roman" w:cs="Times New Roman"/>
          <w:bCs/>
          <w:sz w:val="24"/>
          <w:szCs w:val="28"/>
          <w:lang w:eastAsia="en-US"/>
        </w:rPr>
        <w:t>рублей» заменить словами «4</w:t>
      </w:r>
      <w:r w:rsidR="0054398E" w:rsidRPr="00B4154D">
        <w:rPr>
          <w:rFonts w:ascii="Times New Roman" w:eastAsia="Calibri" w:hAnsi="Times New Roman" w:cs="Times New Roman"/>
          <w:bCs/>
          <w:sz w:val="24"/>
          <w:szCs w:val="28"/>
          <w:lang w:eastAsia="en-US"/>
        </w:rPr>
        <w:t>8 </w:t>
      </w:r>
      <w:r w:rsidR="00BF3BE9" w:rsidRPr="00B4154D">
        <w:rPr>
          <w:rFonts w:ascii="Times New Roman" w:eastAsia="Calibri" w:hAnsi="Times New Roman" w:cs="Times New Roman"/>
          <w:bCs/>
          <w:sz w:val="24"/>
          <w:szCs w:val="28"/>
          <w:lang w:eastAsia="en-US"/>
        </w:rPr>
        <w:t>940</w:t>
      </w:r>
      <w:r w:rsidR="0054398E" w:rsidRPr="00B4154D">
        <w:rPr>
          <w:rFonts w:ascii="Times New Roman" w:eastAsia="Calibri" w:hAnsi="Times New Roman" w:cs="Times New Roman"/>
          <w:bCs/>
          <w:sz w:val="24"/>
          <w:szCs w:val="28"/>
          <w:lang w:eastAsia="en-US"/>
        </w:rPr>
        <w:t>,7</w:t>
      </w:r>
      <w:r w:rsidRPr="00B4154D">
        <w:rPr>
          <w:rFonts w:ascii="Times New Roman" w:eastAsia="Calibri" w:hAnsi="Times New Roman" w:cs="Times New Roman"/>
          <w:bCs/>
          <w:sz w:val="24"/>
          <w:szCs w:val="28"/>
          <w:lang w:eastAsia="en-US"/>
        </w:rPr>
        <w:t xml:space="preserve"> тыс.</w:t>
      </w:r>
      <w:r w:rsidR="00B4154D">
        <w:rPr>
          <w:rFonts w:ascii="Times New Roman" w:eastAsia="Calibri" w:hAnsi="Times New Roman" w:cs="Times New Roman"/>
          <w:bCs/>
          <w:sz w:val="24"/>
          <w:szCs w:val="28"/>
          <w:lang w:eastAsia="en-US"/>
        </w:rPr>
        <w:t xml:space="preserve"> </w:t>
      </w:r>
      <w:r w:rsidRPr="00B4154D">
        <w:rPr>
          <w:rFonts w:ascii="Times New Roman" w:eastAsia="Calibri" w:hAnsi="Times New Roman" w:cs="Times New Roman"/>
          <w:bCs/>
          <w:sz w:val="24"/>
          <w:szCs w:val="28"/>
          <w:lang w:eastAsia="en-US"/>
        </w:rPr>
        <w:t>рублей»;</w:t>
      </w:r>
    </w:p>
    <w:p w:rsidR="00B6457F" w:rsidRPr="00B4154D" w:rsidRDefault="00555CCF"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4</w:t>
      </w:r>
      <w:r w:rsidR="00B6457F" w:rsidRPr="00B4154D">
        <w:rPr>
          <w:rFonts w:ascii="Times New Roman" w:eastAsia="Calibri" w:hAnsi="Times New Roman" w:cs="Times New Roman"/>
          <w:bCs/>
          <w:sz w:val="24"/>
          <w:szCs w:val="28"/>
          <w:lang w:eastAsia="en-US"/>
        </w:rPr>
        <w:t xml:space="preserve">) приложения  1 «Прогнозируемые доходы бюджета Чухломского муниципального района Костромской области на 2025 год и на плановый период 2026 и 2027 годов», 2 «Распределение бюджетных ассигнований бюджета Чухломского муниципального района Костромской области по разделам, подразделам, целевым статьям (муниципальным программам Чухломского </w:t>
      </w:r>
      <w:r w:rsidR="00B6457F" w:rsidRPr="00B4154D">
        <w:rPr>
          <w:rFonts w:ascii="Times New Roman" w:eastAsia="Calibri" w:hAnsi="Times New Roman" w:cs="Times New Roman"/>
          <w:bCs/>
          <w:sz w:val="24"/>
          <w:szCs w:val="28"/>
          <w:lang w:eastAsia="en-US"/>
        </w:rPr>
        <w:lastRenderedPageBreak/>
        <w:t>муниципального района Костромской области и непрограммным направлениям деятельности), группам и подгруппам видов расходов классификации расходов бюджетов на 2025 год и на плановый период 2026 и 2027 годов», 3 «Ведомственная структура расходов бюджета Чухломского муниципального района Костромской области на 2025 год и на плановый период 2026 и 2027 годов», 4 «Распределение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 на 2025 год и на плановый период 2026 и 2027 годов», 5 «Планируемый объем бюджетных ассигнований, направленных на исполнение публичных нормативных обязательств Чухломского муниципального района Костромской области на 2025 год и на плановый период 2026 и 2027 годов»,</w:t>
      </w:r>
      <w:r w:rsidR="00E82D72" w:rsidRPr="00B4154D">
        <w:rPr>
          <w:rFonts w:ascii="Times New Roman" w:eastAsia="Calibri" w:hAnsi="Times New Roman" w:cs="Times New Roman"/>
          <w:bCs/>
          <w:sz w:val="24"/>
          <w:szCs w:val="28"/>
          <w:lang w:eastAsia="en-US"/>
        </w:rPr>
        <w:t xml:space="preserve"> 6 «Объем дорожного фонда Чухломского муниципального района костромской области на 2025 год и на плановый период 2026 и 2027 годов», </w:t>
      </w:r>
      <w:r w:rsidR="00B6457F" w:rsidRPr="00B4154D">
        <w:rPr>
          <w:rFonts w:ascii="Times New Roman" w:eastAsia="Calibri" w:hAnsi="Times New Roman" w:cs="Times New Roman"/>
          <w:bCs/>
          <w:sz w:val="24"/>
          <w:szCs w:val="28"/>
          <w:lang w:eastAsia="en-US"/>
        </w:rPr>
        <w:t>7 «Межбюджетные трансферты, предоставляемые бюджетам поселений Чухломского муниципального района Костромской области на 2025 год и на плановый период 2026 и 2027 годов», 10 «Распределение прочих межбюджетных трансфертов, предоставляемых бюджетам поселений на 2025 год», 12 «Источники финансирования дефицита бюджета Чухломского муниципального района Костромской области на 2025 год и на плановый период 2026 и 2027 годов», изложить в новой редакции, согласно приложениям 1,2,3,4,5,6,7,8</w:t>
      </w:r>
      <w:r w:rsidR="00E82D72" w:rsidRPr="00B4154D">
        <w:rPr>
          <w:rFonts w:ascii="Times New Roman" w:eastAsia="Calibri" w:hAnsi="Times New Roman" w:cs="Times New Roman"/>
          <w:bCs/>
          <w:sz w:val="24"/>
          <w:szCs w:val="28"/>
          <w:lang w:eastAsia="en-US"/>
        </w:rPr>
        <w:t>,9</w:t>
      </w:r>
      <w:r w:rsidR="00B6457F" w:rsidRPr="00B4154D">
        <w:rPr>
          <w:rFonts w:ascii="Times New Roman" w:eastAsia="Calibri" w:hAnsi="Times New Roman" w:cs="Times New Roman"/>
          <w:bCs/>
          <w:sz w:val="24"/>
          <w:szCs w:val="28"/>
          <w:lang w:eastAsia="en-US"/>
        </w:rPr>
        <w:t xml:space="preserve"> к настоящему решению.</w:t>
      </w:r>
    </w:p>
    <w:p w:rsidR="00B6457F" w:rsidRPr="00B4154D" w:rsidRDefault="00B6457F"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2. Контроль за исполнением настоящего решения возложить на депутатскую комиссию по бюджету и налогам (Бахвалова О.В.).</w:t>
      </w:r>
    </w:p>
    <w:p w:rsidR="00B6457F" w:rsidRPr="00B4154D" w:rsidRDefault="00B6457F" w:rsidP="00B4154D">
      <w:pPr>
        <w:suppressAutoHyphens/>
        <w:autoSpaceDE w:val="0"/>
        <w:autoSpaceDN w:val="0"/>
        <w:adjustRightInd w:val="0"/>
        <w:spacing w:after="0" w:line="240" w:lineRule="auto"/>
        <w:ind w:firstLine="709"/>
        <w:jc w:val="both"/>
        <w:rPr>
          <w:rFonts w:ascii="Times New Roman" w:eastAsia="Calibri" w:hAnsi="Times New Roman" w:cs="Times New Roman"/>
          <w:bCs/>
          <w:sz w:val="24"/>
          <w:szCs w:val="28"/>
          <w:lang w:eastAsia="en-US"/>
        </w:rPr>
      </w:pPr>
      <w:r w:rsidRPr="00B4154D">
        <w:rPr>
          <w:rFonts w:ascii="Times New Roman" w:eastAsia="Calibri" w:hAnsi="Times New Roman" w:cs="Times New Roman"/>
          <w:bCs/>
          <w:sz w:val="24"/>
          <w:szCs w:val="28"/>
          <w:lang w:eastAsia="en-US"/>
        </w:rPr>
        <w:t>3. Настоящее решение вступает в силу со дня официального опубликования.</w:t>
      </w:r>
    </w:p>
    <w:p w:rsidR="00654B7B" w:rsidRPr="00B4154D" w:rsidRDefault="00654B7B" w:rsidP="00B4154D">
      <w:pPr>
        <w:suppressAutoHyphens/>
        <w:spacing w:after="0" w:line="240" w:lineRule="auto"/>
        <w:ind w:firstLine="709"/>
        <w:jc w:val="both"/>
        <w:rPr>
          <w:rFonts w:ascii="Times New Roman" w:eastAsia="Times New Roman" w:hAnsi="Times New Roman" w:cs="Times New Roman"/>
          <w:sz w:val="24"/>
          <w:szCs w:val="28"/>
          <w:lang w:eastAsia="ar-SA"/>
        </w:rPr>
      </w:pPr>
    </w:p>
    <w:p w:rsidR="00654B7B" w:rsidRPr="00B4154D" w:rsidRDefault="00654B7B"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r w:rsidRPr="00B4154D">
        <w:rPr>
          <w:rFonts w:ascii="Times New Roman" w:eastAsia="Times New Roman" w:hAnsi="Times New Roman" w:cs="Times New Roman"/>
          <w:kern w:val="1"/>
          <w:sz w:val="24"/>
          <w:szCs w:val="28"/>
          <w:lang w:eastAsia="hi-IN" w:bidi="hi-IN"/>
        </w:rPr>
        <w:t>Председатель Думы Чухломского</w:t>
      </w:r>
    </w:p>
    <w:p w:rsidR="00F65DF2" w:rsidRDefault="00654B7B"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r w:rsidRPr="00B4154D">
        <w:rPr>
          <w:rFonts w:ascii="Times New Roman" w:eastAsia="Times New Roman" w:hAnsi="Times New Roman" w:cs="Times New Roman"/>
          <w:kern w:val="1"/>
          <w:sz w:val="24"/>
          <w:szCs w:val="28"/>
          <w:lang w:eastAsia="hi-IN" w:bidi="hi-IN"/>
        </w:rPr>
        <w:t xml:space="preserve">муниципального округа    </w:t>
      </w:r>
      <w:r w:rsidRPr="00B4154D">
        <w:rPr>
          <w:rFonts w:ascii="Times New Roman" w:eastAsia="Times New Roman" w:hAnsi="Times New Roman" w:cs="Times New Roman"/>
          <w:kern w:val="1"/>
          <w:sz w:val="24"/>
          <w:szCs w:val="28"/>
          <w:lang w:eastAsia="hi-IN" w:bidi="hi-IN"/>
        </w:rPr>
        <w:tab/>
        <w:t xml:space="preserve">                                        </w:t>
      </w:r>
      <w:r w:rsidRPr="00B4154D">
        <w:rPr>
          <w:rFonts w:ascii="Times New Roman" w:eastAsia="Times New Roman" w:hAnsi="Times New Roman" w:cs="Times New Roman"/>
          <w:kern w:val="1"/>
          <w:sz w:val="24"/>
          <w:szCs w:val="28"/>
          <w:lang w:eastAsia="hi-IN" w:bidi="hi-IN"/>
        </w:rPr>
        <w:tab/>
      </w:r>
      <w:r w:rsidRPr="00B4154D">
        <w:rPr>
          <w:rFonts w:ascii="Times New Roman" w:eastAsia="Times New Roman" w:hAnsi="Times New Roman" w:cs="Times New Roman"/>
          <w:kern w:val="1"/>
          <w:sz w:val="24"/>
          <w:szCs w:val="28"/>
          <w:lang w:eastAsia="hi-IN" w:bidi="hi-IN"/>
        </w:rPr>
        <w:tab/>
        <w:t xml:space="preserve">   </w:t>
      </w:r>
      <w:r w:rsidR="00B6457F" w:rsidRPr="00B4154D">
        <w:rPr>
          <w:rFonts w:ascii="Times New Roman" w:eastAsia="Times New Roman" w:hAnsi="Times New Roman" w:cs="Times New Roman"/>
          <w:kern w:val="1"/>
          <w:sz w:val="24"/>
          <w:szCs w:val="28"/>
          <w:lang w:eastAsia="hi-IN" w:bidi="hi-IN"/>
        </w:rPr>
        <w:t xml:space="preserve">    </w:t>
      </w:r>
      <w:r w:rsidRPr="00B4154D">
        <w:rPr>
          <w:rFonts w:ascii="Times New Roman" w:eastAsia="Times New Roman" w:hAnsi="Times New Roman" w:cs="Times New Roman"/>
          <w:kern w:val="1"/>
          <w:sz w:val="24"/>
          <w:szCs w:val="28"/>
          <w:lang w:eastAsia="hi-IN" w:bidi="hi-IN"/>
        </w:rPr>
        <w:t xml:space="preserve"> О.С.Байкова</w:t>
      </w: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52C4C" w:rsidRPr="00B4154D" w:rsidRDefault="00C52C4C" w:rsidP="00B4154D">
      <w:pPr>
        <w:suppressAutoHyphens/>
        <w:spacing w:after="0" w:line="240" w:lineRule="auto"/>
        <w:ind w:firstLine="709"/>
        <w:jc w:val="both"/>
        <w:rPr>
          <w:rFonts w:ascii="Times New Roman" w:eastAsia="Times New Roman" w:hAnsi="Times New Roman" w:cs="Times New Roman"/>
          <w:kern w:val="1"/>
          <w:sz w:val="24"/>
          <w:szCs w:val="28"/>
          <w:lang w:eastAsia="hi-IN" w:bidi="hi-IN"/>
        </w:rPr>
      </w:pPr>
      <w:bookmarkStart w:id="0" w:name="_GoBack"/>
      <w:bookmarkEnd w:id="0"/>
    </w:p>
    <w:p w:rsidR="00B4154D" w:rsidRPr="00B4154D" w:rsidRDefault="00B4154D" w:rsidP="00B4154D">
      <w:pPr>
        <w:tabs>
          <w:tab w:val="left" w:pos="3960"/>
        </w:tabs>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                                                                                                                                                                                                                                                                                                                                                                                                                                                                                                                                                                                                                                                                                                                                                                                                                                                                                            </w:t>
      </w:r>
    </w:p>
    <w:p w:rsidR="00B4154D" w:rsidRPr="00B4154D" w:rsidRDefault="00B4154D" w:rsidP="00B4154D">
      <w:pPr>
        <w:suppressAutoHyphens/>
        <w:spacing w:after="0" w:line="240" w:lineRule="auto"/>
        <w:ind w:firstLine="709"/>
        <w:jc w:val="center"/>
        <w:rPr>
          <w:rFonts w:ascii="Times New Roman" w:hAnsi="Times New Roman"/>
          <w:b/>
          <w:sz w:val="28"/>
          <w:szCs w:val="28"/>
        </w:rPr>
      </w:pPr>
      <w:r w:rsidRPr="00B4154D">
        <w:rPr>
          <w:rFonts w:ascii="Times New Roman" w:hAnsi="Times New Roman"/>
          <w:b/>
          <w:sz w:val="28"/>
          <w:szCs w:val="28"/>
        </w:rPr>
        <w:lastRenderedPageBreak/>
        <w:t>ПОЯСНИТЕЛЬНАЯ ЗАПИСКА</w:t>
      </w:r>
    </w:p>
    <w:p w:rsidR="00B4154D" w:rsidRPr="00B4154D" w:rsidRDefault="00B4154D" w:rsidP="00B4154D">
      <w:pPr>
        <w:suppressAutoHyphens/>
        <w:spacing w:after="0" w:line="240" w:lineRule="auto"/>
        <w:ind w:firstLine="709"/>
        <w:jc w:val="center"/>
        <w:rPr>
          <w:rFonts w:ascii="Times New Roman" w:hAnsi="Times New Roman"/>
          <w:b/>
          <w:sz w:val="28"/>
          <w:szCs w:val="28"/>
        </w:rPr>
      </w:pPr>
      <w:r w:rsidRPr="00B4154D">
        <w:rPr>
          <w:rFonts w:ascii="Times New Roman" w:hAnsi="Times New Roman"/>
          <w:b/>
          <w:sz w:val="28"/>
          <w:szCs w:val="28"/>
        </w:rPr>
        <w:t xml:space="preserve">К РЕШЕНИЮ ДУМЫ ЧУХЛОМСКОГО МУНИЦИПАЛЬНОГО ОКРУГА КОСТРОМСКОЙ ОБЛАСТИ «О ВНЕСЕНИИ ИЗМЕНЕНИЙ В РЕШЕНИЕ СОБРАНИЯ ДЕПУТАТОВ ЧУХЛОМСКОГО МУНИЦИПАЛЬНОГО РАЙОНАКОСТРОМСКОЙ ОБЛАСТИ ОТ 11 ДЕКАБРЯ 2025 ГОДА №868»ОТ 27 НОЯБРЯ 2025 ГОДА № </w:t>
      </w:r>
      <w:r w:rsidR="007219F0">
        <w:rPr>
          <w:rFonts w:ascii="Times New Roman" w:hAnsi="Times New Roman"/>
          <w:b/>
          <w:sz w:val="28"/>
          <w:szCs w:val="28"/>
        </w:rPr>
        <w:t>47</w:t>
      </w:r>
    </w:p>
    <w:p w:rsidR="00B4154D" w:rsidRPr="00B4154D" w:rsidRDefault="00B4154D" w:rsidP="00B4154D">
      <w:pPr>
        <w:suppressAutoHyphens/>
        <w:spacing w:after="0" w:line="240" w:lineRule="auto"/>
        <w:ind w:firstLine="709"/>
        <w:jc w:val="both"/>
        <w:rPr>
          <w:rFonts w:ascii="Times New Roman" w:hAnsi="Times New Roman"/>
          <w:sz w:val="24"/>
        </w:rPr>
      </w:pP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На основании Закона Костромской области «О внесении изменений в Закон Костромской области «Об областном бюджете на 2025 год и на плановый период 2026 и 2027 годов»» от 24.10.2025г. № 2-8-ЗКО, п</w:t>
      </w:r>
      <w:r w:rsidRPr="00B4154D">
        <w:rPr>
          <w:rFonts w:ascii="Times New Roman" w:hAnsi="Times New Roman"/>
          <w:sz w:val="24"/>
          <w:szCs w:val="28"/>
          <w:lang w:eastAsia="en-US"/>
        </w:rPr>
        <w:t xml:space="preserve">остановления </w:t>
      </w:r>
      <w:r w:rsidRPr="00B4154D">
        <w:rPr>
          <w:rFonts w:ascii="Times New Roman" w:hAnsi="Times New Roman"/>
          <w:sz w:val="24"/>
        </w:rPr>
        <w:t>администрации Костромской области «О распределении дотаций бюджетам муниципальных образований Костромской области в 2025 году» от 01.11.2025г. № 439-а и на основании заявок главных распорядителей бюджетных ассигнований бюджета Чухломского муниципального района Костромской области, решением Думы Чухломского муниципального округа Костромской области предлагается внести изменения в доходную и расходную части бюджета Чухломского муниципального района на 2025 год и на плановый период 2026 и 2027 годов.</w:t>
      </w:r>
    </w:p>
    <w:p w:rsidR="00B4154D" w:rsidRPr="00B4154D" w:rsidRDefault="00B4154D" w:rsidP="00B4154D">
      <w:pPr>
        <w:suppressAutoHyphens/>
        <w:spacing w:after="0" w:line="240" w:lineRule="auto"/>
        <w:ind w:firstLine="709"/>
        <w:jc w:val="both"/>
        <w:rPr>
          <w:rFonts w:ascii="Times New Roman" w:hAnsi="Times New Roman"/>
          <w:sz w:val="24"/>
        </w:rPr>
      </w:pPr>
    </w:p>
    <w:p w:rsidR="00B4154D" w:rsidRPr="00B4154D" w:rsidRDefault="00B4154D" w:rsidP="00B4154D">
      <w:pPr>
        <w:suppressAutoHyphens/>
        <w:spacing w:after="0" w:line="240" w:lineRule="auto"/>
        <w:ind w:firstLine="709"/>
        <w:jc w:val="center"/>
        <w:rPr>
          <w:rFonts w:ascii="Times New Roman" w:hAnsi="Times New Roman"/>
          <w:sz w:val="24"/>
        </w:rPr>
      </w:pPr>
      <w:r w:rsidRPr="00B4154D">
        <w:rPr>
          <w:rFonts w:ascii="Times New Roman" w:hAnsi="Times New Roman"/>
          <w:sz w:val="24"/>
        </w:rPr>
        <w:t>Доходы</w:t>
      </w:r>
    </w:p>
    <w:p w:rsidR="00B4154D" w:rsidRPr="00B4154D" w:rsidRDefault="00B4154D" w:rsidP="00B4154D">
      <w:pPr>
        <w:suppressAutoHyphens/>
        <w:spacing w:after="0" w:line="240" w:lineRule="auto"/>
        <w:ind w:firstLine="709"/>
        <w:jc w:val="both"/>
        <w:rPr>
          <w:rFonts w:ascii="Times New Roman" w:hAnsi="Times New Roman"/>
          <w:sz w:val="24"/>
        </w:rPr>
      </w:pP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Изменения, вносимые на рассмотрение Думы Чухломского муниципального округа Костромской области в решение Собрания депутатов от 11.12.2024г.№868 «О бюджете Чухломского муниципального района Костромской области на 2025 год и на плановый период 2026 и 2027 годов», предлагают внесение изменений в доходную часть бюджета Чухломского муниципального района на 2025 год и на плановый период 2026 и 2027 годов.</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1. Исходя из прогноза поступлений на 2025 год и на плановый период 2026 и 2027 годов предусмотрено увеличение общего объема налоговых и неналоговых доходов бюджета Чухломского муниципального района Костромской области на 2025 год на 2 506 140,00 рублей, в том числе</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w:t>
      </w:r>
      <w:r w:rsidRPr="00B4154D">
        <w:rPr>
          <w:rFonts w:ascii="Times New Roman" w:hAnsi="Times New Roman"/>
          <w:sz w:val="24"/>
        </w:rPr>
        <w:tab/>
        <w:t>подгруппы «Налоги на прибыль, доходы», объем</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  налога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 </w:t>
      </w:r>
      <w:r w:rsidRPr="00B4154D">
        <w:rPr>
          <w:rFonts w:ascii="Times New Roman" w:hAnsi="Times New Roman"/>
          <w:sz w:val="24"/>
          <w:szCs w:val="20"/>
        </w:rPr>
        <w:t>(00010102010010000110)</w:t>
      </w:r>
      <w:r w:rsidRPr="00B4154D">
        <w:rPr>
          <w:rFonts w:ascii="Times New Roman" w:hAnsi="Times New Roman"/>
          <w:sz w:val="24"/>
        </w:rPr>
        <w:t xml:space="preserve"> на 2025 год увеличен на 115 000,00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налога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r w:rsidRPr="00B4154D">
        <w:rPr>
          <w:rFonts w:ascii="Times New Roman" w:hAnsi="Times New Roman"/>
          <w:sz w:val="24"/>
          <w:szCs w:val="20"/>
        </w:rPr>
        <w:t>) (00010102020010000110)</w:t>
      </w:r>
      <w:r w:rsidRPr="00B4154D">
        <w:rPr>
          <w:rFonts w:ascii="Times New Roman" w:hAnsi="Times New Roman"/>
          <w:sz w:val="24"/>
        </w:rPr>
        <w:t xml:space="preserve"> на 2025 год увеличен на 10 000,00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 налога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w:t>
      </w:r>
      <w:r w:rsidRPr="00B4154D">
        <w:rPr>
          <w:rFonts w:ascii="Times New Roman" w:hAnsi="Times New Roman"/>
          <w:sz w:val="24"/>
          <w:szCs w:val="20"/>
        </w:rPr>
        <w:t>(00010102210010000110)</w:t>
      </w:r>
      <w:r w:rsidRPr="00B4154D">
        <w:rPr>
          <w:rFonts w:ascii="Times New Roman" w:hAnsi="Times New Roman"/>
          <w:sz w:val="24"/>
        </w:rPr>
        <w:t xml:space="preserve"> на 2025 год увеличен на 440,00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lastRenderedPageBreak/>
        <w:t>•</w:t>
      </w:r>
      <w:r w:rsidRPr="00B4154D">
        <w:rPr>
          <w:rFonts w:ascii="Times New Roman" w:hAnsi="Times New Roman"/>
          <w:sz w:val="24"/>
        </w:rPr>
        <w:tab/>
        <w:t>подгруппы «Налоги на товары (работы, услуги), реализуемые на территории Российско</w:t>
      </w:r>
      <w:r>
        <w:rPr>
          <w:rFonts w:ascii="Times New Roman" w:hAnsi="Times New Roman"/>
          <w:sz w:val="24"/>
        </w:rPr>
        <w:t>й</w:t>
      </w:r>
      <w:r w:rsidRPr="00B4154D">
        <w:rPr>
          <w:rFonts w:ascii="Times New Roman" w:hAnsi="Times New Roman"/>
          <w:sz w:val="24"/>
        </w:rPr>
        <w:t xml:space="preserve"> Федерации», объем</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доходов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w:t>
      </w:r>
      <w:r w:rsidRPr="00B4154D">
        <w:rPr>
          <w:rFonts w:ascii="Times New Roman" w:hAnsi="Times New Roman"/>
          <w:sz w:val="24"/>
          <w:szCs w:val="20"/>
        </w:rPr>
        <w:t>00010302231010000110)</w:t>
      </w:r>
      <w:r w:rsidRPr="00B4154D">
        <w:rPr>
          <w:rFonts w:ascii="Times New Roman" w:hAnsi="Times New Roman"/>
          <w:sz w:val="24"/>
        </w:rPr>
        <w:t xml:space="preserve"> на 2025 год уменьшен на 606,00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доходов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 (</w:t>
      </w:r>
      <w:r w:rsidRPr="00B4154D">
        <w:rPr>
          <w:rFonts w:ascii="Times New Roman" w:hAnsi="Times New Roman"/>
          <w:sz w:val="24"/>
          <w:szCs w:val="20"/>
        </w:rPr>
        <w:t>00010302241010000110)</w:t>
      </w:r>
      <w:r w:rsidRPr="00B4154D">
        <w:rPr>
          <w:rFonts w:ascii="Times New Roman" w:hAnsi="Times New Roman"/>
          <w:sz w:val="24"/>
        </w:rPr>
        <w:t xml:space="preserve"> на 2025 год увеличен на 606,00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w:t>
      </w:r>
      <w:r w:rsidRPr="00B4154D">
        <w:rPr>
          <w:rFonts w:ascii="Times New Roman" w:hAnsi="Times New Roman"/>
          <w:sz w:val="24"/>
        </w:rPr>
        <w:tab/>
        <w:t>подгруппы «Налоги на совокупный доход», объем</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налога, взимаемого с налогоплательщиков, выбравших в качестве объекта налогообложения доходы (</w:t>
      </w:r>
      <w:r w:rsidRPr="00B4154D">
        <w:rPr>
          <w:rFonts w:ascii="Times New Roman" w:hAnsi="Times New Roman"/>
          <w:sz w:val="24"/>
          <w:szCs w:val="20"/>
        </w:rPr>
        <w:t>00010501011010000110)</w:t>
      </w:r>
      <w:r w:rsidRPr="00B4154D">
        <w:rPr>
          <w:rFonts w:ascii="Times New Roman" w:hAnsi="Times New Roman"/>
          <w:sz w:val="24"/>
        </w:rPr>
        <w:t xml:space="preserve"> на 2025 год увеличен на 1 900 000,00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w:t>
      </w:r>
      <w:r w:rsidRPr="00B4154D">
        <w:rPr>
          <w:rFonts w:ascii="Times New Roman" w:hAnsi="Times New Roman"/>
          <w:sz w:val="24"/>
        </w:rPr>
        <w:tab/>
        <w:t>подгруппы «Доходы от продажи материальных и нематериальных активов», объем</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доходов от продажи земельных участков, государственная собственность на которые не разграничена и которые расположены в границах городских поселений (</w:t>
      </w:r>
      <w:r w:rsidRPr="00B4154D">
        <w:rPr>
          <w:rFonts w:ascii="Times New Roman" w:hAnsi="Times New Roman"/>
          <w:sz w:val="24"/>
          <w:szCs w:val="20"/>
        </w:rPr>
        <w:t>00011406013130000430)</w:t>
      </w:r>
      <w:r w:rsidRPr="00B4154D">
        <w:rPr>
          <w:rFonts w:ascii="Times New Roman" w:hAnsi="Times New Roman"/>
          <w:sz w:val="24"/>
        </w:rPr>
        <w:t xml:space="preserve"> на 2025 год увеличен на 290 000,00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w:t>
      </w:r>
      <w:r w:rsidRPr="00B4154D">
        <w:rPr>
          <w:rFonts w:ascii="Times New Roman" w:hAnsi="Times New Roman"/>
          <w:sz w:val="24"/>
        </w:rPr>
        <w:tab/>
        <w:t>подгруппы «Штрафы, санкции, возмещение ущерба», объем</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административных штрафов, установленных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w:t>
      </w:r>
      <w:r w:rsidRPr="00B4154D">
        <w:rPr>
          <w:rFonts w:ascii="Times New Roman" w:hAnsi="Times New Roman"/>
          <w:sz w:val="24"/>
          <w:szCs w:val="20"/>
        </w:rPr>
        <w:t>00011601203010000140)</w:t>
      </w:r>
      <w:r w:rsidRPr="00B4154D">
        <w:rPr>
          <w:rFonts w:ascii="Times New Roman" w:hAnsi="Times New Roman"/>
          <w:sz w:val="24"/>
        </w:rPr>
        <w:t xml:space="preserve"> на 2025 год увеличен на 145 000,00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 возмещения ущерба при возникновении страховых случаев, когда выгодоприобретателями выступают получатели средств бюджета муниципального района </w:t>
      </w:r>
      <w:r w:rsidRPr="00B4154D">
        <w:rPr>
          <w:rFonts w:ascii="Times New Roman" w:hAnsi="Times New Roman"/>
          <w:sz w:val="24"/>
          <w:szCs w:val="20"/>
        </w:rPr>
        <w:t>(00011610031050000140)</w:t>
      </w:r>
      <w:r w:rsidRPr="00B4154D">
        <w:rPr>
          <w:rFonts w:ascii="Times New Roman" w:hAnsi="Times New Roman"/>
          <w:sz w:val="24"/>
        </w:rPr>
        <w:t xml:space="preserve"> на 2025 год увеличен на 45 700,00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2. В решении по коду «Безвозмездные поступления» предлагается увеличение объема доходов бюджета Чухломского муниципального района на 2025 год на 16 119 320,00 рублей, уменьшение объема на 2026 год на 30 031 100,00 рублей, увеличение объема на 2027 год на 18 555 500,00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По отдельным кодам безвозмездных поступлений предлагается следующее.</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Увеличен объем дотации бюджетам муниципальных районов на поддержку мер по обеспечению сбалансированности бюджетов </w:t>
      </w:r>
      <w:r w:rsidRPr="00B4154D">
        <w:rPr>
          <w:rFonts w:ascii="Times New Roman" w:hAnsi="Times New Roman"/>
          <w:sz w:val="24"/>
          <w:szCs w:val="20"/>
        </w:rPr>
        <w:t xml:space="preserve">(00020215002050000150) </w:t>
      </w:r>
      <w:r w:rsidRPr="00B4154D">
        <w:rPr>
          <w:rFonts w:ascii="Times New Roman" w:hAnsi="Times New Roman"/>
          <w:sz w:val="24"/>
        </w:rPr>
        <w:t>увеличен на 2025 год на 45 746 900,00рублей.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Уменьшен объем субсидий бюджетам муниципальных районов на реализацию мероприятий по модернизации коммунальной инфраструктуры </w:t>
      </w:r>
      <w:r w:rsidRPr="00B4154D">
        <w:rPr>
          <w:rFonts w:ascii="Times New Roman" w:hAnsi="Times New Roman"/>
          <w:sz w:val="24"/>
          <w:szCs w:val="20"/>
        </w:rPr>
        <w:t>(00020225154050000150)</w:t>
      </w:r>
      <w:r w:rsidRPr="00B4154D">
        <w:rPr>
          <w:rFonts w:ascii="Times New Roman" w:hAnsi="Times New Roman"/>
          <w:sz w:val="24"/>
        </w:rPr>
        <w:t xml:space="preserve"> на 2026 год на 30 031 100,00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Увеличен объем субсидий бюджетам муниципальных районов на реализацию мероприятий по модернизации коммунальной инфраструктуры </w:t>
      </w:r>
      <w:r w:rsidRPr="00B4154D">
        <w:rPr>
          <w:rFonts w:ascii="Times New Roman" w:hAnsi="Times New Roman"/>
          <w:sz w:val="24"/>
          <w:szCs w:val="20"/>
        </w:rPr>
        <w:t>(00020225154050000150)</w:t>
      </w:r>
      <w:r w:rsidRPr="00B4154D">
        <w:rPr>
          <w:rFonts w:ascii="Times New Roman" w:hAnsi="Times New Roman"/>
          <w:sz w:val="24"/>
        </w:rPr>
        <w:t xml:space="preserve"> на 2027 год на 18 555 500,00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Увеличен объем субвенций бюджетам муниципальных районов на реализацию основных общеобразовательных программ в муниципальных общеобразовательных организациях </w:t>
      </w:r>
      <w:r w:rsidRPr="00B4154D">
        <w:rPr>
          <w:rFonts w:ascii="Times New Roman" w:hAnsi="Times New Roman"/>
          <w:sz w:val="24"/>
          <w:szCs w:val="20"/>
        </w:rPr>
        <w:t xml:space="preserve">(00020230024050000150) </w:t>
      </w:r>
      <w:r w:rsidRPr="00B4154D">
        <w:rPr>
          <w:rFonts w:ascii="Times New Roman" w:hAnsi="Times New Roman"/>
          <w:sz w:val="24"/>
        </w:rPr>
        <w:t>на 2025 год на 14 120 800,00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Увеличен объем субвенций бюджетам муниципальных районов на реализацию образовательных программ дошкольного образования в муниципальных дошкольных образовательных организациях </w:t>
      </w:r>
      <w:r w:rsidRPr="00B4154D">
        <w:rPr>
          <w:rFonts w:ascii="Times New Roman" w:hAnsi="Times New Roman"/>
          <w:sz w:val="24"/>
          <w:szCs w:val="20"/>
        </w:rPr>
        <w:t xml:space="preserve">(00020230024050000150) </w:t>
      </w:r>
      <w:r w:rsidRPr="00B4154D">
        <w:rPr>
          <w:rFonts w:ascii="Times New Roman" w:hAnsi="Times New Roman"/>
          <w:sz w:val="24"/>
        </w:rPr>
        <w:t>на 2025 год на 40 260,00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Уменьшен объем субвенции бюджетам муниципальных районов по обеспечению бесплатным горячим питанием один раз в день детей из многодетных семей, обучающихся в </w:t>
      </w:r>
      <w:r w:rsidRPr="00B4154D">
        <w:rPr>
          <w:rFonts w:ascii="Times New Roman" w:hAnsi="Times New Roman"/>
          <w:sz w:val="24"/>
        </w:rPr>
        <w:lastRenderedPageBreak/>
        <w:t xml:space="preserve">муниципальных общеобразовательных организациях Костромской области </w:t>
      </w:r>
      <w:r w:rsidRPr="00B4154D">
        <w:rPr>
          <w:rFonts w:ascii="Times New Roman" w:hAnsi="Times New Roman"/>
          <w:sz w:val="24"/>
          <w:szCs w:val="20"/>
        </w:rPr>
        <w:t xml:space="preserve">(00020230024050000150) </w:t>
      </w:r>
      <w:r w:rsidRPr="00B4154D">
        <w:rPr>
          <w:rFonts w:ascii="Times New Roman" w:hAnsi="Times New Roman"/>
          <w:sz w:val="24"/>
        </w:rPr>
        <w:t>на 2025 год на 480 000,00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Уменьшен объем субвенций бюджетам муниципальных районов на 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 </w:t>
      </w:r>
      <w:r w:rsidRPr="00B4154D">
        <w:rPr>
          <w:rFonts w:ascii="Times New Roman" w:hAnsi="Times New Roman"/>
          <w:sz w:val="24"/>
          <w:szCs w:val="20"/>
        </w:rPr>
        <w:t xml:space="preserve">(00020230024050000150) </w:t>
      </w:r>
      <w:r w:rsidRPr="00B4154D">
        <w:rPr>
          <w:rFonts w:ascii="Times New Roman" w:hAnsi="Times New Roman"/>
          <w:sz w:val="24"/>
        </w:rPr>
        <w:t>на 2025 год на 82 900,00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 Увеличен объем иных межбюджетных трансфертов, передаваемых бюджетам муниципальных районов на награждение муниципальных образований Костромской области - победителей областного смотра-конкурса по охране труда </w:t>
      </w:r>
      <w:r w:rsidRPr="00B4154D">
        <w:rPr>
          <w:rFonts w:ascii="Times New Roman" w:hAnsi="Times New Roman"/>
          <w:sz w:val="24"/>
          <w:szCs w:val="20"/>
        </w:rPr>
        <w:t xml:space="preserve">(00020249999050000150) </w:t>
      </w:r>
      <w:r w:rsidRPr="00B4154D">
        <w:rPr>
          <w:rFonts w:ascii="Times New Roman" w:hAnsi="Times New Roman"/>
          <w:sz w:val="24"/>
        </w:rPr>
        <w:t>на 2025 год на 30 000,00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Уменьшен объем иных межбюджетных трансфертов бюджетам муниципальных районов (муниципальных округов, городских округов) на 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 </w:t>
      </w:r>
      <w:r w:rsidRPr="00B4154D">
        <w:rPr>
          <w:rFonts w:ascii="Times New Roman" w:hAnsi="Times New Roman"/>
          <w:sz w:val="24"/>
          <w:szCs w:val="20"/>
        </w:rPr>
        <w:t xml:space="preserve">(00020249999050000150) </w:t>
      </w:r>
      <w:r w:rsidRPr="00B4154D">
        <w:rPr>
          <w:rFonts w:ascii="Times New Roman" w:hAnsi="Times New Roman"/>
          <w:sz w:val="24"/>
        </w:rPr>
        <w:t>на 2025 год на 169 000,00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В решении по коду «Прочие безвозмездные поступления», предусмотрено </w:t>
      </w:r>
      <w:r w:rsidRPr="00B4154D">
        <w:rPr>
          <w:rFonts w:ascii="Times New Roman" w:hAnsi="Times New Roman"/>
          <w:sz w:val="24"/>
          <w:szCs w:val="20"/>
        </w:rPr>
        <w:t>(00020705030050000150</w:t>
      </w:r>
      <w:r w:rsidRPr="00B4154D">
        <w:rPr>
          <w:rFonts w:ascii="Times New Roman" w:hAnsi="Times New Roman"/>
          <w:sz w:val="24"/>
        </w:rPr>
        <w:t>) уменьшение объема доходов в бюджет Чухломского муниципального района Костромской области на 2025 год на 43 086 740,00 рублей.</w:t>
      </w:r>
    </w:p>
    <w:p w:rsidR="00B4154D" w:rsidRPr="00B4154D" w:rsidRDefault="00B4154D" w:rsidP="00B4154D">
      <w:pPr>
        <w:suppressAutoHyphens/>
        <w:spacing w:after="0" w:line="240" w:lineRule="auto"/>
        <w:ind w:firstLine="709"/>
        <w:jc w:val="both"/>
        <w:rPr>
          <w:rFonts w:ascii="Times New Roman" w:hAnsi="Times New Roman"/>
          <w:sz w:val="24"/>
        </w:rPr>
      </w:pPr>
    </w:p>
    <w:p w:rsidR="00B4154D" w:rsidRPr="00B4154D" w:rsidRDefault="00B4154D" w:rsidP="00B4154D">
      <w:pPr>
        <w:suppressAutoHyphens/>
        <w:spacing w:after="0" w:line="240" w:lineRule="auto"/>
        <w:ind w:firstLine="709"/>
        <w:jc w:val="center"/>
        <w:rPr>
          <w:rFonts w:ascii="Times New Roman" w:hAnsi="Times New Roman"/>
          <w:sz w:val="24"/>
        </w:rPr>
      </w:pPr>
      <w:r w:rsidRPr="00B4154D">
        <w:rPr>
          <w:rFonts w:ascii="Times New Roman" w:hAnsi="Times New Roman"/>
          <w:sz w:val="24"/>
        </w:rPr>
        <w:t>Расходы</w:t>
      </w:r>
    </w:p>
    <w:p w:rsidR="00B4154D" w:rsidRPr="00B4154D" w:rsidRDefault="00B4154D" w:rsidP="00B4154D">
      <w:pPr>
        <w:suppressAutoHyphens/>
        <w:spacing w:after="0" w:line="240" w:lineRule="auto"/>
        <w:ind w:firstLine="709"/>
        <w:jc w:val="both"/>
        <w:rPr>
          <w:rFonts w:ascii="Times New Roman" w:hAnsi="Times New Roman"/>
          <w:sz w:val="24"/>
        </w:rPr>
      </w:pP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1. Предлагаемые на рассмотрение Думы Чухломского муниципального округа Костромской области в решение Собрания депутатов от 11.12.2024г.№868 «О бюджете Чухломского муниципального района Костромской области на 2025 год и на плановый период 2026 и 2027 годов» изменения в расходной части бюджета характеризуются увеличением общего объема расходов бюджета Чухломского муниципального района Костромской области на 2025 год на 18 625 460,00 рублей, уменьшением объема расходов на 2026 год на 30 031 100,00 рублей, увеличением объема расходов на 2027 год на  18 555 500,00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Предлагаемые изменения характеризуются следующим:</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1.1. По разделу 0100 «Общегосударственные вопросы» увеличены бюджетные ассигнования на 2026 год на 303 330,00 рублей, уменьшены на 2027 год на 378 640,00 рублей по непрограммным расходам.</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1.2. По разделу 0400 «Национальная экономика» уменьшены бюджетные ассигнования на 2025 год на 370 000,00 рублей, в том числе:</w:t>
      </w:r>
    </w:p>
    <w:p w:rsidR="00B4154D" w:rsidRPr="00B4154D" w:rsidRDefault="00B4154D" w:rsidP="00B4154D">
      <w:pPr>
        <w:suppressAutoHyphens/>
        <w:spacing w:after="0" w:line="240" w:lineRule="auto"/>
        <w:ind w:firstLine="709"/>
        <w:jc w:val="both"/>
        <w:rPr>
          <w:rFonts w:ascii="Times New Roman" w:hAnsi="Times New Roman"/>
          <w:sz w:val="24"/>
          <w:lang w:eastAsia="en-US"/>
        </w:rPr>
      </w:pPr>
      <w:r w:rsidRPr="00B4154D">
        <w:rPr>
          <w:rFonts w:ascii="Times New Roman" w:hAnsi="Times New Roman"/>
          <w:sz w:val="24"/>
        </w:rPr>
        <w:t xml:space="preserve">Предусмотрено увеличение бюджетных ассигнований на 2025 год на </w:t>
      </w:r>
      <w:r w:rsidRPr="00B4154D">
        <w:rPr>
          <w:rFonts w:ascii="Times New Roman" w:hAnsi="Times New Roman"/>
          <w:sz w:val="24"/>
          <w:lang w:eastAsia="en-US"/>
        </w:rPr>
        <w:t>30 000,00 рублей по непрограммным расходам (на награждение муниципальных образований Костромской области - победителей областного смотра-конкурса по охране труда (распоряжение губернатора Костромской области от 07.07.2025 года № 373-р «О подведении итогов областного смотра-конкурса по охране труда среди городских округов, муниципальных округов и муниципальных районов Костромской области за 2024 год и награждении победителей»)).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Предусмотрено уменьшение бюджетных ассигнований на 2025 год на 450 000,00 рублей по муниципальной программе "Энергосбережение и повышение энергетической эффективности администрации Чухломского муниципального района Костромской области".</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Предусмотрено увеличение бюджетных ассигнований на 2023 год по муниципальной программе «Управление финансами и муниципальным долгом Чухломского муниципального района Костромской области» подпрограмме «Совершенствование межбюджетных отношений в Чухломском муниципальном районе Костромской области» в форме иных межбюджетных трансфертов бюджету Чухломского сельского поселения Чухломского муниципального района на сумму 50 000,00 рублей на осуществление части полномочий по утверждению генеральных планов поселений, правил землепользования и застройки, местных нормативов градостроительного проектирования сельских поселений.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lastRenderedPageBreak/>
        <w:t>1.3. По разделу 0500 «Жилищно-коммунальное хозяйство» увеличены бюджетные ассигнования на 2025 год на 300 000,00 рублей, уменьшены бюджетные ассигнования на 2026 год на 30 334 430,00 рублей, увеличены бюджетные ассигнования на 2027 год на 18 934 140,00 рублей по непрограммным расходам на капитальный ремонт сетей водоснабжения г.Чухлома регионального проекта "Модернизация коммунальной инфраструктуры".</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Предусмотрено увеличение бюджетных ассигнований на 2025 год по муниципальной программе «Чистая вода в Чухломском муниципальном районе Костромской области» на 300 000,00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1.4. По разделу 0700 «Образование» увеличены бюджетные ассигнования на 2025 год на 13 558 060,00 рублей, в том числе</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Предусмотрено увеличение бюджетных ассигнований на 2025 год по муниципальной программе «Развитие системы образования Чухломского муниципального района» на 13 558 060,00 рублей, в том числе </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 по подпрограмме «Развитие дошкольного образования» на 86 260,00 рублей, </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 по подпрограмме «Развитие общего образования» на 13 471 800,00 рублей, </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1.5. По разделу 1000 «Социальная политика» увеличены бюджетные ассигнования на 2025 год на 17 100,00 рублей, в том числе увеличены расходы на 100 000,00 рублей на предоставление дополнительной социальной поддержки в виде денежной выплаты на приобретение твердого топлива отдельным категориям граждан в связи с проведением специальной военной операции, уменьшены расходы на 82 900,00 рублей на осуществление органами местного самоуправления муниципальных районов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1.6. По разделу 1400 ««Межбюджетные трансферты общего характера бюджетам бюджетной системы Российской Федерации» увеличены бюджетные ассигнования на 2025 год на 3 773 400,00 рублей.</w:t>
      </w: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Предусмотрено увеличение бюджетных ассигнований на 2025 год по муниципальной программе «Управление финансами и муниципальным долгом Чухломского муниципального района Костромской области» подпрограмме «Совершенствование межбюджетных отношений в Чухломском муниципальном районе Костромской области» в форме иных межбюджетных трансфертов бюджетам городского и сельских поселений Чухломского муниципального района на 3 773 400,00 рублей на погашение задолженности по страховым взносам и на выплату заработной платы работникам бюджетной сферы:</w:t>
      </w:r>
    </w:p>
    <w:p w:rsidR="00B4154D" w:rsidRPr="00B4154D" w:rsidRDefault="00B4154D" w:rsidP="00B4154D">
      <w:pPr>
        <w:suppressAutoHyphens/>
        <w:spacing w:after="0" w:line="240" w:lineRule="auto"/>
        <w:ind w:firstLine="709"/>
        <w:jc w:val="both"/>
        <w:rPr>
          <w:rFonts w:ascii="Times New Roman" w:hAnsi="Times New Roman"/>
          <w:sz w:val="24"/>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3"/>
        <w:gridCol w:w="4566"/>
      </w:tblGrid>
      <w:tr w:rsidR="00B4154D" w:rsidRPr="00B4154D" w:rsidTr="00B4154D">
        <w:tc>
          <w:tcPr>
            <w:tcW w:w="4393" w:type="dxa"/>
            <w:tcBorders>
              <w:top w:val="single" w:sz="4" w:space="0" w:color="auto"/>
              <w:left w:val="single" w:sz="4" w:space="0" w:color="auto"/>
              <w:bottom w:val="single" w:sz="4" w:space="0" w:color="auto"/>
              <w:right w:val="single" w:sz="4" w:space="0" w:color="auto"/>
            </w:tcBorders>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ab/>
            </w:r>
          </w:p>
        </w:tc>
        <w:tc>
          <w:tcPr>
            <w:tcW w:w="4566" w:type="dxa"/>
            <w:tcBorders>
              <w:top w:val="single" w:sz="4" w:space="0" w:color="auto"/>
              <w:left w:val="single" w:sz="4" w:space="0" w:color="auto"/>
              <w:bottom w:val="single" w:sz="4" w:space="0" w:color="auto"/>
              <w:right w:val="single" w:sz="4" w:space="0" w:color="auto"/>
            </w:tcBorders>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szCs w:val="20"/>
              </w:rPr>
              <w:t>Объем прочих межбюджетных трансфертов общего характера (КБК 935140315200Б0040540)</w:t>
            </w:r>
          </w:p>
        </w:tc>
      </w:tr>
      <w:tr w:rsidR="00B4154D" w:rsidRPr="00B4154D" w:rsidTr="00B4154D">
        <w:tc>
          <w:tcPr>
            <w:tcW w:w="4393" w:type="dxa"/>
            <w:tcBorders>
              <w:top w:val="single" w:sz="4" w:space="0" w:color="auto"/>
              <w:left w:val="single" w:sz="4" w:space="0" w:color="auto"/>
              <w:bottom w:val="single" w:sz="4" w:space="0" w:color="auto"/>
              <w:right w:val="single" w:sz="4" w:space="0" w:color="auto"/>
            </w:tcBorders>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Городское поселение город Чухлома</w:t>
            </w:r>
          </w:p>
        </w:tc>
        <w:tc>
          <w:tcPr>
            <w:tcW w:w="4566" w:type="dxa"/>
            <w:tcBorders>
              <w:top w:val="single" w:sz="4" w:space="0" w:color="auto"/>
              <w:left w:val="single" w:sz="4" w:space="0" w:color="auto"/>
              <w:bottom w:val="single" w:sz="4" w:space="0" w:color="auto"/>
              <w:right w:val="single" w:sz="4" w:space="0" w:color="auto"/>
            </w:tcBorders>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1 831 000,00</w:t>
            </w:r>
          </w:p>
        </w:tc>
      </w:tr>
      <w:tr w:rsidR="00B4154D" w:rsidRPr="00B4154D" w:rsidTr="00B4154D">
        <w:tc>
          <w:tcPr>
            <w:tcW w:w="4393" w:type="dxa"/>
            <w:tcBorders>
              <w:top w:val="single" w:sz="4" w:space="0" w:color="auto"/>
              <w:left w:val="single" w:sz="4" w:space="0" w:color="auto"/>
              <w:bottom w:val="single" w:sz="4" w:space="0" w:color="auto"/>
              <w:right w:val="single" w:sz="4" w:space="0" w:color="auto"/>
            </w:tcBorders>
            <w:vAlign w:val="bottom"/>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Ножкинское СП</w:t>
            </w:r>
          </w:p>
        </w:tc>
        <w:tc>
          <w:tcPr>
            <w:tcW w:w="4566" w:type="dxa"/>
            <w:tcBorders>
              <w:top w:val="single" w:sz="4" w:space="0" w:color="auto"/>
              <w:left w:val="single" w:sz="4" w:space="0" w:color="auto"/>
              <w:bottom w:val="single" w:sz="4" w:space="0" w:color="auto"/>
              <w:right w:val="single" w:sz="4" w:space="0" w:color="auto"/>
            </w:tcBorders>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390 100,00</w:t>
            </w:r>
          </w:p>
        </w:tc>
      </w:tr>
      <w:tr w:rsidR="00B4154D" w:rsidRPr="00B4154D" w:rsidTr="00B4154D">
        <w:tc>
          <w:tcPr>
            <w:tcW w:w="4393" w:type="dxa"/>
            <w:tcBorders>
              <w:top w:val="single" w:sz="4" w:space="0" w:color="auto"/>
              <w:left w:val="single" w:sz="4" w:space="0" w:color="auto"/>
              <w:bottom w:val="single" w:sz="4" w:space="0" w:color="auto"/>
              <w:right w:val="single" w:sz="4" w:space="0" w:color="auto"/>
            </w:tcBorders>
            <w:vAlign w:val="bottom"/>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Петровское СП</w:t>
            </w:r>
          </w:p>
        </w:tc>
        <w:tc>
          <w:tcPr>
            <w:tcW w:w="4566" w:type="dxa"/>
            <w:tcBorders>
              <w:top w:val="single" w:sz="4" w:space="0" w:color="auto"/>
              <w:left w:val="single" w:sz="4" w:space="0" w:color="auto"/>
              <w:bottom w:val="single" w:sz="4" w:space="0" w:color="auto"/>
              <w:right w:val="single" w:sz="4" w:space="0" w:color="auto"/>
            </w:tcBorders>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478 300,00</w:t>
            </w:r>
          </w:p>
        </w:tc>
      </w:tr>
      <w:tr w:rsidR="00B4154D" w:rsidRPr="00B4154D" w:rsidTr="00B4154D">
        <w:tc>
          <w:tcPr>
            <w:tcW w:w="4393" w:type="dxa"/>
            <w:tcBorders>
              <w:top w:val="single" w:sz="4" w:space="0" w:color="auto"/>
              <w:left w:val="single" w:sz="4" w:space="0" w:color="auto"/>
              <w:bottom w:val="single" w:sz="4" w:space="0" w:color="auto"/>
              <w:right w:val="single" w:sz="4" w:space="0" w:color="auto"/>
            </w:tcBorders>
            <w:vAlign w:val="bottom"/>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Повалихинское СП</w:t>
            </w:r>
          </w:p>
        </w:tc>
        <w:tc>
          <w:tcPr>
            <w:tcW w:w="4566" w:type="dxa"/>
            <w:tcBorders>
              <w:top w:val="single" w:sz="4" w:space="0" w:color="auto"/>
              <w:left w:val="single" w:sz="4" w:space="0" w:color="auto"/>
              <w:bottom w:val="single" w:sz="4" w:space="0" w:color="auto"/>
              <w:right w:val="single" w:sz="4" w:space="0" w:color="auto"/>
            </w:tcBorders>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541 000,00</w:t>
            </w:r>
          </w:p>
        </w:tc>
      </w:tr>
      <w:tr w:rsidR="00B4154D" w:rsidRPr="00B4154D" w:rsidTr="00B4154D">
        <w:tc>
          <w:tcPr>
            <w:tcW w:w="4393" w:type="dxa"/>
            <w:tcBorders>
              <w:top w:val="single" w:sz="4" w:space="0" w:color="auto"/>
              <w:left w:val="single" w:sz="4" w:space="0" w:color="auto"/>
              <w:bottom w:val="single" w:sz="4" w:space="0" w:color="auto"/>
              <w:right w:val="single" w:sz="4" w:space="0" w:color="auto"/>
            </w:tcBorders>
            <w:vAlign w:val="bottom"/>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Судайское СП</w:t>
            </w:r>
          </w:p>
        </w:tc>
        <w:tc>
          <w:tcPr>
            <w:tcW w:w="4566" w:type="dxa"/>
            <w:tcBorders>
              <w:top w:val="single" w:sz="4" w:space="0" w:color="auto"/>
              <w:left w:val="single" w:sz="4" w:space="0" w:color="auto"/>
              <w:bottom w:val="single" w:sz="4" w:space="0" w:color="auto"/>
              <w:right w:val="single" w:sz="4" w:space="0" w:color="auto"/>
            </w:tcBorders>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131 000,00</w:t>
            </w:r>
          </w:p>
        </w:tc>
      </w:tr>
      <w:tr w:rsidR="00B4154D" w:rsidRPr="00B4154D" w:rsidTr="00B4154D">
        <w:tc>
          <w:tcPr>
            <w:tcW w:w="4393" w:type="dxa"/>
            <w:tcBorders>
              <w:top w:val="single" w:sz="4" w:space="0" w:color="auto"/>
              <w:left w:val="single" w:sz="4" w:space="0" w:color="auto"/>
              <w:bottom w:val="single" w:sz="4" w:space="0" w:color="auto"/>
              <w:right w:val="single" w:sz="4" w:space="0" w:color="auto"/>
            </w:tcBorders>
            <w:vAlign w:val="bottom"/>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Чухломское СП</w:t>
            </w:r>
          </w:p>
        </w:tc>
        <w:tc>
          <w:tcPr>
            <w:tcW w:w="4566" w:type="dxa"/>
            <w:tcBorders>
              <w:top w:val="single" w:sz="4" w:space="0" w:color="auto"/>
              <w:left w:val="single" w:sz="4" w:space="0" w:color="auto"/>
              <w:bottom w:val="single" w:sz="4" w:space="0" w:color="auto"/>
              <w:right w:val="single" w:sz="4" w:space="0" w:color="auto"/>
            </w:tcBorders>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181 000,00</w:t>
            </w:r>
          </w:p>
        </w:tc>
      </w:tr>
      <w:tr w:rsidR="00B4154D" w:rsidRPr="00B4154D" w:rsidTr="00B4154D">
        <w:tc>
          <w:tcPr>
            <w:tcW w:w="4393" w:type="dxa"/>
            <w:tcBorders>
              <w:top w:val="single" w:sz="4" w:space="0" w:color="auto"/>
              <w:left w:val="single" w:sz="4" w:space="0" w:color="auto"/>
              <w:bottom w:val="single" w:sz="4" w:space="0" w:color="auto"/>
              <w:right w:val="single" w:sz="4" w:space="0" w:color="auto"/>
            </w:tcBorders>
            <w:vAlign w:val="bottom"/>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Шартановское СП</w:t>
            </w:r>
          </w:p>
        </w:tc>
        <w:tc>
          <w:tcPr>
            <w:tcW w:w="4566" w:type="dxa"/>
            <w:tcBorders>
              <w:top w:val="single" w:sz="4" w:space="0" w:color="auto"/>
              <w:left w:val="single" w:sz="4" w:space="0" w:color="auto"/>
              <w:bottom w:val="single" w:sz="4" w:space="0" w:color="auto"/>
              <w:right w:val="single" w:sz="4" w:space="0" w:color="auto"/>
            </w:tcBorders>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221 000,00</w:t>
            </w:r>
          </w:p>
        </w:tc>
      </w:tr>
      <w:tr w:rsidR="00B4154D" w:rsidRPr="00B4154D" w:rsidTr="00B4154D">
        <w:tc>
          <w:tcPr>
            <w:tcW w:w="4393" w:type="dxa"/>
            <w:tcBorders>
              <w:top w:val="single" w:sz="4" w:space="0" w:color="auto"/>
              <w:left w:val="single" w:sz="4" w:space="0" w:color="auto"/>
              <w:bottom w:val="single" w:sz="4" w:space="0" w:color="auto"/>
              <w:right w:val="single" w:sz="4" w:space="0" w:color="auto"/>
            </w:tcBorders>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 xml:space="preserve"> ИТОГО</w:t>
            </w:r>
          </w:p>
        </w:tc>
        <w:tc>
          <w:tcPr>
            <w:tcW w:w="4566" w:type="dxa"/>
            <w:tcBorders>
              <w:top w:val="single" w:sz="4" w:space="0" w:color="auto"/>
              <w:left w:val="single" w:sz="4" w:space="0" w:color="auto"/>
              <w:bottom w:val="single" w:sz="4" w:space="0" w:color="auto"/>
              <w:right w:val="single" w:sz="4" w:space="0" w:color="auto"/>
            </w:tcBorders>
          </w:tcPr>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3 773 400,00</w:t>
            </w:r>
          </w:p>
        </w:tc>
      </w:tr>
    </w:tbl>
    <w:p w:rsidR="00B4154D" w:rsidRPr="00B4154D" w:rsidRDefault="00B4154D" w:rsidP="00B4154D">
      <w:pPr>
        <w:suppressAutoHyphens/>
        <w:spacing w:after="0" w:line="240" w:lineRule="auto"/>
        <w:ind w:firstLine="709"/>
        <w:jc w:val="both"/>
        <w:rPr>
          <w:rFonts w:ascii="Times New Roman" w:hAnsi="Times New Roman"/>
          <w:sz w:val="24"/>
          <w:highlight w:val="yellow"/>
        </w:rPr>
      </w:pPr>
    </w:p>
    <w:p w:rsidR="00B4154D" w:rsidRPr="00B4154D" w:rsidRDefault="00B4154D" w:rsidP="00B4154D">
      <w:pPr>
        <w:suppressAutoHyphens/>
        <w:spacing w:after="0" w:line="240" w:lineRule="auto"/>
        <w:ind w:firstLine="709"/>
        <w:jc w:val="both"/>
        <w:rPr>
          <w:rFonts w:ascii="Times New Roman" w:hAnsi="Times New Roman"/>
          <w:sz w:val="24"/>
        </w:rPr>
      </w:pPr>
      <w:r w:rsidRPr="00B4154D">
        <w:rPr>
          <w:rFonts w:ascii="Times New Roman" w:hAnsi="Times New Roman"/>
          <w:sz w:val="24"/>
        </w:rPr>
        <w:t>В соответствии с предлагаемыми в решение изменениями вносятся в текстовые статьи решения Собрания депутатов Чухломского муниципального района Костромской области «О бюджете Чухломского муниципального района Костромской области на 2025 год и на плановый период 2026 и 2027 годов» и соответствующие приложения к нему.</w:t>
      </w:r>
    </w:p>
    <w:p w:rsidR="00B4154D" w:rsidRPr="00B4154D" w:rsidRDefault="00B4154D" w:rsidP="00B4154D">
      <w:pPr>
        <w:suppressAutoHyphens/>
        <w:spacing w:after="0" w:line="240" w:lineRule="auto"/>
        <w:ind w:firstLine="709"/>
        <w:jc w:val="both"/>
        <w:rPr>
          <w:rFonts w:ascii="Times New Roman" w:hAnsi="Times New Roman"/>
          <w:sz w:val="24"/>
        </w:rPr>
      </w:pPr>
    </w:p>
    <w:sectPr w:rsidR="00B4154D" w:rsidRPr="00B4154D" w:rsidSect="00B4154D">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57F" w:rsidRDefault="0057457F">
      <w:pPr>
        <w:spacing w:after="0" w:line="240" w:lineRule="auto"/>
      </w:pPr>
      <w:r>
        <w:separator/>
      </w:r>
    </w:p>
  </w:endnote>
  <w:endnote w:type="continuationSeparator" w:id="0">
    <w:p w:rsidR="0057457F" w:rsidRDefault="00574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57F" w:rsidRDefault="0057457F">
      <w:pPr>
        <w:spacing w:after="0" w:line="240" w:lineRule="auto"/>
      </w:pPr>
      <w:r>
        <w:separator/>
      </w:r>
    </w:p>
  </w:footnote>
  <w:footnote w:type="continuationSeparator" w:id="0">
    <w:p w:rsidR="0057457F" w:rsidRDefault="0057457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DF2"/>
    <w:rsid w:val="00005E93"/>
    <w:rsid w:val="0009643B"/>
    <w:rsid w:val="000E472F"/>
    <w:rsid w:val="000F1EC5"/>
    <w:rsid w:val="0012535A"/>
    <w:rsid w:val="002122D6"/>
    <w:rsid w:val="00213416"/>
    <w:rsid w:val="002B1323"/>
    <w:rsid w:val="002B49B7"/>
    <w:rsid w:val="00363BF3"/>
    <w:rsid w:val="004947EF"/>
    <w:rsid w:val="004A3B0D"/>
    <w:rsid w:val="004B2706"/>
    <w:rsid w:val="0054398E"/>
    <w:rsid w:val="00555CCF"/>
    <w:rsid w:val="0057457F"/>
    <w:rsid w:val="005940E1"/>
    <w:rsid w:val="005E4E3A"/>
    <w:rsid w:val="00654B7B"/>
    <w:rsid w:val="00686E11"/>
    <w:rsid w:val="007219F0"/>
    <w:rsid w:val="009F7F65"/>
    <w:rsid w:val="00B4154D"/>
    <w:rsid w:val="00B6457F"/>
    <w:rsid w:val="00BF3BE9"/>
    <w:rsid w:val="00C52C4C"/>
    <w:rsid w:val="00C61D4F"/>
    <w:rsid w:val="00CF54CD"/>
    <w:rsid w:val="00D0454C"/>
    <w:rsid w:val="00D40230"/>
    <w:rsid w:val="00DA0FD4"/>
    <w:rsid w:val="00E82D72"/>
    <w:rsid w:val="00F65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FC6EA4-79F6-40C6-B416-76785FAAC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256" w:lineRule="auto"/>
    </w:pPr>
    <w:rPr>
      <w:rFonts w:eastAsiaTheme="minorEastAsia"/>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ae">
    <w:name w:val="Нижний колонтитул Знак"/>
    <w:basedOn w:val="a0"/>
    <w:link w:val="ad"/>
    <w:uiPriority w:val="99"/>
  </w:style>
  <w:style w:type="paragraph" w:styleId="af">
    <w:name w:val="caption"/>
    <w:basedOn w:val="a"/>
    <w:next w:val="a"/>
    <w:link w:val="af0"/>
    <w:uiPriority w:val="35"/>
    <w:semiHidden/>
    <w:unhideWhenUsed/>
    <w:qFormat/>
    <w:pPr>
      <w:spacing w:line="276" w:lineRule="auto"/>
    </w:pPr>
    <w:rPr>
      <w:b/>
      <w:bCs/>
      <w:color w:val="5B9BD5" w:themeColor="accent1"/>
      <w:sz w:val="18"/>
      <w:szCs w:val="18"/>
    </w:rPr>
  </w:style>
  <w:style w:type="character" w:customStyle="1" w:styleId="af0">
    <w:name w:val="Название объекта Знак"/>
    <w:basedOn w:val="a0"/>
    <w:link w:val="af"/>
    <w:uiPriority w:val="35"/>
    <w:rPr>
      <w:b/>
      <w:bCs/>
      <w:color w:val="5B9BD5" w:themeColor="accent1"/>
      <w:sz w:val="18"/>
      <w:szCs w:val="18"/>
    </w:rPr>
  </w:style>
  <w:style w:type="table" w:styleId="af1">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2">
    <w:name w:val="Hyperlink"/>
    <w:uiPriority w:val="99"/>
    <w:unhideWhenUsed/>
    <w:rPr>
      <w:color w:val="0563C1" w:themeColor="hyperlink"/>
      <w:u w:val="single"/>
    </w:rPr>
  </w:style>
  <w:style w:type="paragraph" w:styleId="af3">
    <w:name w:val="footnote text"/>
    <w:basedOn w:val="a"/>
    <w:link w:val="af4"/>
    <w:uiPriority w:val="99"/>
    <w:semiHidden/>
    <w:unhideWhenUsed/>
    <w:pPr>
      <w:spacing w:after="40" w:line="240" w:lineRule="auto"/>
    </w:pPr>
    <w:rPr>
      <w:sz w:val="18"/>
    </w:rPr>
  </w:style>
  <w:style w:type="character" w:customStyle="1" w:styleId="af4">
    <w:name w:val="Текст сноски Знак"/>
    <w:link w:val="af3"/>
    <w:uiPriority w:val="99"/>
    <w:rPr>
      <w:sz w:val="18"/>
    </w:rPr>
  </w:style>
  <w:style w:type="character" w:styleId="af5">
    <w:name w:val="footnote reference"/>
    <w:basedOn w:val="a0"/>
    <w:uiPriority w:val="99"/>
    <w:unhideWhenUsed/>
    <w:rPr>
      <w:vertAlign w:val="superscript"/>
    </w:rPr>
  </w:style>
  <w:style w:type="paragraph" w:styleId="af6">
    <w:name w:val="endnote text"/>
    <w:basedOn w:val="a"/>
    <w:link w:val="af7"/>
    <w:uiPriority w:val="99"/>
    <w:semiHidden/>
    <w:unhideWhenUsed/>
    <w:pPr>
      <w:spacing w:after="0" w:line="240" w:lineRule="auto"/>
    </w:pPr>
    <w:rPr>
      <w:sz w:val="20"/>
    </w:rPr>
  </w:style>
  <w:style w:type="character" w:customStyle="1" w:styleId="af7">
    <w:name w:val="Текст концевой сноски Знак"/>
    <w:link w:val="af6"/>
    <w:uiPriority w:val="99"/>
    <w:rPr>
      <w:sz w:val="20"/>
    </w:rPr>
  </w:style>
  <w:style w:type="character" w:styleId="af8">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style>
  <w:style w:type="paragraph" w:styleId="afa">
    <w:name w:val="table of figures"/>
    <w:basedOn w:val="a"/>
    <w:next w:val="a"/>
    <w:uiPriority w:val="99"/>
    <w:unhideWhenUsed/>
    <w:pPr>
      <w:spacing w:after="0"/>
    </w:pPr>
  </w:style>
  <w:style w:type="paragraph" w:styleId="afb">
    <w:name w:val="Balloon Text"/>
    <w:basedOn w:val="a"/>
    <w:link w:val="afc"/>
    <w:uiPriority w:val="99"/>
    <w:semiHidden/>
    <w:unhideWhenUsed/>
    <w:pPr>
      <w:spacing w:after="0" w:line="240" w:lineRule="auto"/>
    </w:pPr>
    <w:rPr>
      <w:rFonts w:ascii="Segoe UI" w:hAnsi="Segoe UI" w:cs="Segoe UI"/>
      <w:sz w:val="18"/>
      <w:szCs w:val="18"/>
    </w:rPr>
  </w:style>
  <w:style w:type="character" w:customStyle="1" w:styleId="afc">
    <w:name w:val="Текст выноски Знак"/>
    <w:basedOn w:val="a0"/>
    <w:link w:val="afb"/>
    <w:uiPriority w:val="99"/>
    <w:semiHidden/>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jpg"/><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2871</Words>
  <Characters>16370</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21</cp:revision>
  <cp:lastPrinted>2025-11-28T06:29:00Z</cp:lastPrinted>
  <dcterms:created xsi:type="dcterms:W3CDTF">2025-11-05T12:55:00Z</dcterms:created>
  <dcterms:modified xsi:type="dcterms:W3CDTF">2025-11-28T06:30:00Z</dcterms:modified>
</cp:coreProperties>
</file>